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4ED" w:rsidP="00B524ED">
      <w:pPr>
        <w:tabs>
          <w:tab w:val="left" w:pos="3261"/>
        </w:tabs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980CFC">
        <w:rPr>
          <w:sz w:val="28"/>
          <w:szCs w:val="28"/>
        </w:rPr>
        <w:t>1</w:t>
      </w:r>
      <w:r w:rsidR="00B81686">
        <w:rPr>
          <w:sz w:val="28"/>
          <w:szCs w:val="28"/>
        </w:rPr>
        <w:t>83</w:t>
      </w:r>
      <w:r w:rsidR="006E35F2">
        <w:rPr>
          <w:sz w:val="28"/>
          <w:szCs w:val="28"/>
        </w:rPr>
        <w:t>/2022</w:t>
      </w:r>
    </w:p>
    <w:p w:rsidR="00B524ED" w:rsidP="00B524ED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6E35F2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6E35F2">
        <w:rPr>
          <w:color w:val="0000CC"/>
          <w:sz w:val="28"/>
          <w:szCs w:val="28"/>
        </w:rPr>
        <w:t>0</w:t>
      </w:r>
      <w:r w:rsidR="00B81686">
        <w:rPr>
          <w:color w:val="0000CC"/>
          <w:sz w:val="28"/>
          <w:szCs w:val="28"/>
        </w:rPr>
        <w:t>372</w:t>
      </w:r>
      <w:r>
        <w:rPr>
          <w:color w:val="0000CC"/>
          <w:sz w:val="28"/>
          <w:szCs w:val="28"/>
        </w:rPr>
        <w:t>-</w:t>
      </w:r>
      <w:r w:rsidR="00B81686">
        <w:rPr>
          <w:color w:val="0000CC"/>
          <w:sz w:val="28"/>
          <w:szCs w:val="28"/>
        </w:rPr>
        <w:t>62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420087, город Казань, улица Латышских Стрелков, дом 25А,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>: ms.</w:t>
      </w:r>
      <w:hyperlink r:id="rId4" w:history="1">
        <w:r>
          <w:rPr>
            <w:rStyle w:val="Hyperlink"/>
            <w:sz w:val="28"/>
            <w:szCs w:val="28"/>
            <w:lang w:val="en-US"/>
          </w:rPr>
          <w:t>5109@tatar.ru</w:t>
        </w:r>
      </w:hyperlink>
      <w:r>
        <w:rPr>
          <w:sz w:val="28"/>
          <w:szCs w:val="28"/>
          <w:lang w:val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lang w:val="en-US"/>
          </w:rPr>
          <w:t>http://mirsud.tatar.ru/courtsinaction/51/9/</w:t>
        </w:r>
      </w:hyperlink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524ED" w:rsidP="00B524ED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14</w:t>
      </w:r>
      <w:r w:rsidR="006E35F2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="006E35F2">
        <w:rPr>
          <w:color w:val="0000CC"/>
          <w:sz w:val="28"/>
          <w:szCs w:val="28"/>
        </w:rPr>
        <w:t xml:space="preserve"> 2022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      город Казань</w:t>
      </w: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Казани, Республики Татарстан, Баранова Лариса Юрьевна, рассмотрев в режиме видеоконференцсвязи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в отношении </w:t>
      </w:r>
    </w:p>
    <w:p w:rsidR="00B81686" w:rsidRPr="00B81686" w:rsidP="00B81686">
      <w:pPr>
        <w:spacing w:line="276" w:lineRule="auto"/>
        <w:ind w:left="-426" w:right="27" w:firstLine="426"/>
        <w:jc w:val="both"/>
        <w:rPr>
          <w:iCs/>
          <w:color w:val="0000CC"/>
          <w:sz w:val="28"/>
          <w:szCs w:val="28"/>
        </w:rPr>
      </w:pPr>
      <w:r w:rsidRPr="00B81686">
        <w:rPr>
          <w:color w:val="0000CC"/>
          <w:sz w:val="28"/>
          <w:szCs w:val="28"/>
        </w:rPr>
        <w:t xml:space="preserve">Ибрагимовой </w:t>
      </w:r>
      <w:r w:rsidR="00C448DB">
        <w:rPr>
          <w:color w:val="0000CC"/>
          <w:sz w:val="28"/>
          <w:szCs w:val="28"/>
        </w:rPr>
        <w:t>Г.Г.</w:t>
      </w:r>
      <w:r w:rsidRPr="00B81686">
        <w:rPr>
          <w:color w:val="0000CC"/>
          <w:sz w:val="28"/>
          <w:szCs w:val="28"/>
        </w:rPr>
        <w:t xml:space="preserve">, </w:t>
      </w:r>
      <w:r w:rsidR="00C448DB">
        <w:rPr>
          <w:color w:val="0000CC"/>
          <w:sz w:val="28"/>
          <w:szCs w:val="28"/>
        </w:rPr>
        <w:t>«…»</w:t>
      </w:r>
      <w:r w:rsidRPr="00B81686">
        <w:rPr>
          <w:iCs/>
          <w:color w:val="0000CC"/>
          <w:sz w:val="28"/>
          <w:szCs w:val="28"/>
        </w:rPr>
        <w:t>,</w:t>
      </w:r>
    </w:p>
    <w:p w:rsidR="00B81686" w:rsidP="00B524ED">
      <w:pPr>
        <w:ind w:left="-426"/>
        <w:jc w:val="center"/>
        <w:rPr>
          <w:color w:val="0000CC"/>
          <w:sz w:val="28"/>
          <w:szCs w:val="28"/>
        </w:rPr>
      </w:pPr>
    </w:p>
    <w:p w:rsidR="00B524ED" w:rsidP="00B524ED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524ED" w:rsidP="00B524ED">
      <w:pPr>
        <w:ind w:left="-426" w:firstLine="720"/>
        <w:jc w:val="center"/>
        <w:rPr>
          <w:sz w:val="28"/>
          <w:szCs w:val="28"/>
        </w:rPr>
      </w:pP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Ибрагимова Г.Г.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6E35F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E35F2">
        <w:rPr>
          <w:sz w:val="28"/>
          <w:szCs w:val="28"/>
        </w:rPr>
        <w:t>.2022</w:t>
      </w:r>
      <w:r>
        <w:rPr>
          <w:color w:val="0000CC"/>
          <w:sz w:val="28"/>
          <w:szCs w:val="28"/>
        </w:rPr>
        <w:t xml:space="preserve"> года, в </w:t>
      </w:r>
      <w:r>
        <w:rPr>
          <w:color w:val="0000CC"/>
          <w:sz w:val="28"/>
          <w:szCs w:val="28"/>
        </w:rPr>
        <w:t>12</w:t>
      </w:r>
      <w:r w:rsidR="006E35F2">
        <w:rPr>
          <w:color w:val="0000CC"/>
          <w:sz w:val="28"/>
          <w:szCs w:val="28"/>
        </w:rPr>
        <w:t xml:space="preserve"> часов </w:t>
      </w:r>
      <w:r>
        <w:rPr>
          <w:color w:val="0000CC"/>
          <w:sz w:val="28"/>
          <w:szCs w:val="28"/>
        </w:rPr>
        <w:t>4</w:t>
      </w:r>
      <w:r w:rsidR="00980CFC">
        <w:rPr>
          <w:color w:val="0000CC"/>
          <w:sz w:val="28"/>
          <w:szCs w:val="28"/>
        </w:rPr>
        <w:t>0</w:t>
      </w:r>
      <w:r w:rsidR="006E35F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>, н</w:t>
      </w:r>
      <w:r>
        <w:rPr>
          <w:sz w:val="28"/>
          <w:szCs w:val="28"/>
        </w:rPr>
        <w:t xml:space="preserve">аходясь в </w:t>
      </w:r>
      <w:r w:rsidR="006E35F2">
        <w:rPr>
          <w:sz w:val="28"/>
          <w:szCs w:val="28"/>
        </w:rPr>
        <w:t xml:space="preserve">торговом зале в магазине </w:t>
      </w:r>
      <w:r w:rsidR="00C448DB">
        <w:rPr>
          <w:color w:val="0000CC"/>
          <w:sz w:val="28"/>
          <w:szCs w:val="28"/>
        </w:rPr>
        <w:t>«…»</w:t>
      </w:r>
      <w:r w:rsidR="006E35F2">
        <w:rPr>
          <w:sz w:val="28"/>
          <w:szCs w:val="28"/>
        </w:rPr>
        <w:t xml:space="preserve"> по адресу </w:t>
      </w:r>
      <w:r w:rsidR="00C448DB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, совершил хищение товара на общую сумму </w:t>
      </w:r>
      <w:r w:rsidRPr="00B81686">
        <w:rPr>
          <w:sz w:val="28"/>
          <w:szCs w:val="28"/>
        </w:rPr>
        <w:t>898</w:t>
      </w:r>
      <w:r w:rsidR="006E35F2">
        <w:rPr>
          <w:sz w:val="28"/>
          <w:szCs w:val="28"/>
        </w:rPr>
        <w:t>,</w:t>
      </w:r>
      <w:r w:rsidRPr="00B8168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 w:rsidRPr="00B81686">
        <w:rPr>
          <w:color w:val="0000CC"/>
          <w:sz w:val="28"/>
          <w:szCs w:val="28"/>
        </w:rPr>
        <w:t>Ибрагимова Г.Г.</w:t>
      </w:r>
      <w:r w:rsidR="006E35F2">
        <w:rPr>
          <w:color w:val="00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суд </w:t>
      </w:r>
      <w:r>
        <w:rPr>
          <w:sz w:val="28"/>
          <w:szCs w:val="28"/>
        </w:rPr>
        <w:t>на рассмотрение дела об административном правонарушении доставлен</w:t>
      </w:r>
      <w:r w:rsidR="006E161A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, вину признал</w:t>
      </w:r>
      <w:r w:rsidR="006E161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И</w:t>
      </w:r>
      <w:r>
        <w:rPr>
          <w:sz w:val="28"/>
          <w:szCs w:val="28"/>
        </w:rPr>
        <w:t>сследовав материалы дела, суд приходит к следующему.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2.1 Кодекса РФ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24ED" w:rsidP="00B524ED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26.11 Кодекса РФ об административных правонарушениях судья, члены коллегиального органа, должностное лицо, осуществляющие </w:t>
      </w:r>
      <w:r>
        <w:rPr>
          <w:sz w:val="28"/>
          <w:szCs w:val="28"/>
        </w:rPr>
        <w:t>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уд считает, что вина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ой</w:t>
      </w:r>
      <w:r w:rsidRPr="00B81686" w:rsidR="00B81686">
        <w:rPr>
          <w:color w:val="0000CC"/>
          <w:sz w:val="28"/>
          <w:szCs w:val="28"/>
        </w:rPr>
        <w:t xml:space="preserve"> Г.Г.</w:t>
      </w:r>
      <w:r w:rsidR="006E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и подтверждается представленными по данному делу доказательствами: протоколом об административном правонарушении № </w:t>
      </w:r>
      <w:r w:rsidR="00C448D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B81686">
        <w:rPr>
          <w:color w:val="0000CC"/>
          <w:sz w:val="28"/>
          <w:szCs w:val="28"/>
        </w:rPr>
        <w:t>13</w:t>
      </w:r>
      <w:r w:rsidR="006E35F2">
        <w:rPr>
          <w:color w:val="0000CC"/>
          <w:sz w:val="28"/>
          <w:szCs w:val="28"/>
        </w:rPr>
        <w:t>.0</w:t>
      </w:r>
      <w:r w:rsidR="00B81686">
        <w:rPr>
          <w:color w:val="0000CC"/>
          <w:sz w:val="28"/>
          <w:szCs w:val="28"/>
        </w:rPr>
        <w:t>2</w:t>
      </w:r>
      <w:r w:rsidR="006E35F2">
        <w:rPr>
          <w:color w:val="0000CC"/>
          <w:sz w:val="28"/>
          <w:szCs w:val="28"/>
        </w:rPr>
        <w:t>.2022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 котором надлежащим образом зафиксирован и оформлен выявленный факт административного правонарушения, в протоколе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ой</w:t>
      </w:r>
      <w:r w:rsidRPr="00B81686" w:rsidR="00B81686">
        <w:rPr>
          <w:color w:val="0000CC"/>
          <w:sz w:val="28"/>
          <w:szCs w:val="28"/>
        </w:rPr>
        <w:t xml:space="preserve"> Г.Г.</w:t>
      </w:r>
      <w:r w:rsidR="00B8168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р</w:t>
      </w:r>
      <w:r>
        <w:rPr>
          <w:sz w:val="28"/>
          <w:szCs w:val="28"/>
        </w:rPr>
        <w:t>асписал</w:t>
      </w:r>
      <w:r w:rsidR="00B81686">
        <w:rPr>
          <w:sz w:val="28"/>
          <w:szCs w:val="28"/>
        </w:rPr>
        <w:t>ась</w:t>
      </w:r>
      <w:r>
        <w:rPr>
          <w:sz w:val="28"/>
          <w:szCs w:val="28"/>
        </w:rPr>
        <w:t xml:space="preserve"> в том, что копию протокола получил; протоколом № </w:t>
      </w:r>
      <w:r w:rsidR="00C448DB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о доставлении; </w:t>
      </w:r>
      <w:r>
        <w:rPr>
          <w:sz w:val="28"/>
          <w:szCs w:val="28"/>
        </w:rPr>
        <w:t xml:space="preserve">протоколом № </w:t>
      </w:r>
      <w:r w:rsidR="00C448DB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о задержании; заявлением сотрудника магазина </w:t>
      </w:r>
      <w:r w:rsidR="00C448DB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, в котором он просит привлечь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у</w:t>
      </w:r>
      <w:r w:rsidRPr="00B81686" w:rsidR="00B81686">
        <w:rPr>
          <w:color w:val="0000CC"/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к ответственности; аналогичными объяснениями </w:t>
      </w:r>
      <w:r w:rsidR="00C448DB">
        <w:rPr>
          <w:color w:val="0000CC"/>
          <w:sz w:val="28"/>
          <w:szCs w:val="28"/>
        </w:rPr>
        <w:t>«…»</w:t>
      </w:r>
      <w:r w:rsidR="00175A60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следует, </w:t>
      </w:r>
      <w:r w:rsidR="00B81686">
        <w:rPr>
          <w:sz w:val="28"/>
          <w:szCs w:val="28"/>
        </w:rPr>
        <w:t>12</w:t>
      </w:r>
      <w:r w:rsidR="006E35F2">
        <w:rPr>
          <w:sz w:val="28"/>
          <w:szCs w:val="28"/>
        </w:rPr>
        <w:t>.0</w:t>
      </w:r>
      <w:r w:rsidR="00B81686">
        <w:rPr>
          <w:sz w:val="28"/>
          <w:szCs w:val="28"/>
        </w:rPr>
        <w:t>2</w:t>
      </w:r>
      <w:r w:rsidR="006E35F2">
        <w:rPr>
          <w:sz w:val="28"/>
          <w:szCs w:val="28"/>
        </w:rPr>
        <w:t>.2021</w:t>
      </w:r>
      <w:r w:rsidR="00A03FA1">
        <w:rPr>
          <w:sz w:val="28"/>
          <w:szCs w:val="28"/>
        </w:rPr>
        <w:t xml:space="preserve"> года </w:t>
      </w:r>
      <w:r w:rsidR="00F21E55">
        <w:rPr>
          <w:sz w:val="28"/>
          <w:szCs w:val="28"/>
        </w:rPr>
        <w:t>неизвестн</w:t>
      </w:r>
      <w:r w:rsidR="00B81686">
        <w:rPr>
          <w:sz w:val="28"/>
          <w:szCs w:val="28"/>
        </w:rPr>
        <w:t>ая</w:t>
      </w:r>
      <w:r w:rsidR="00F21E55">
        <w:rPr>
          <w:sz w:val="28"/>
          <w:szCs w:val="28"/>
        </w:rPr>
        <w:t xml:space="preserve"> </w:t>
      </w:r>
      <w:r w:rsidR="00B81686">
        <w:rPr>
          <w:sz w:val="28"/>
          <w:szCs w:val="28"/>
        </w:rPr>
        <w:t>женщина</w:t>
      </w:r>
      <w:r w:rsidR="00F21E55">
        <w:rPr>
          <w:sz w:val="28"/>
          <w:szCs w:val="28"/>
        </w:rPr>
        <w:t xml:space="preserve"> </w:t>
      </w:r>
      <w:r w:rsidR="00B81686">
        <w:rPr>
          <w:sz w:val="28"/>
          <w:szCs w:val="28"/>
        </w:rPr>
        <w:t>украла блузку</w:t>
      </w:r>
      <w:r w:rsidR="006E35F2">
        <w:rPr>
          <w:sz w:val="28"/>
          <w:szCs w:val="28"/>
        </w:rPr>
        <w:t>;</w:t>
      </w:r>
      <w:r w:rsidR="00E91784">
        <w:rPr>
          <w:sz w:val="28"/>
          <w:szCs w:val="28"/>
        </w:rPr>
        <w:t xml:space="preserve"> справка о стоимости товара с НДС; справка о возврате товара в торговый зал; </w:t>
      </w:r>
      <w:r w:rsidR="005B06B0">
        <w:rPr>
          <w:color w:val="0000CC"/>
          <w:sz w:val="28"/>
          <w:szCs w:val="28"/>
        </w:rPr>
        <w:t>рапортом сотрудника полиции</w:t>
      </w:r>
      <w:r w:rsidRPr="00245CEE" w:rsidR="00245CEE">
        <w:rPr>
          <w:color w:val="0000CC"/>
          <w:sz w:val="28"/>
          <w:szCs w:val="28"/>
        </w:rPr>
        <w:t>;</w:t>
      </w:r>
      <w:r w:rsidR="00245CEE">
        <w:rPr>
          <w:color w:val="0000CC"/>
          <w:sz w:val="28"/>
          <w:szCs w:val="28"/>
        </w:rPr>
        <w:t xml:space="preserve"> сводкой информации на лицо</w:t>
      </w:r>
      <w:r w:rsidRPr="00980CFC" w:rsidR="00980CFC">
        <w:rPr>
          <w:color w:val="0000CC"/>
          <w:sz w:val="28"/>
          <w:szCs w:val="28"/>
        </w:rPr>
        <w:t>;</w:t>
      </w:r>
      <w:r w:rsidR="00980CFC">
        <w:rPr>
          <w:color w:val="0000CC"/>
          <w:sz w:val="28"/>
          <w:szCs w:val="28"/>
        </w:rPr>
        <w:t xml:space="preserve"> объяснением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ой</w:t>
      </w:r>
      <w:r w:rsidRPr="00B81686" w:rsidR="00B81686">
        <w:rPr>
          <w:color w:val="0000CC"/>
          <w:sz w:val="28"/>
          <w:szCs w:val="28"/>
        </w:rPr>
        <w:t xml:space="preserve"> Г.Г.</w:t>
      </w:r>
      <w:r w:rsidR="00F21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24ED" w:rsidP="00B524ED">
      <w:pPr>
        <w:autoSpaceDE w:val="0"/>
        <w:autoSpaceDN w:val="0"/>
        <w:adjustRightInd w:val="0"/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ой</w:t>
      </w:r>
      <w:r w:rsidRPr="00B81686" w:rsidR="00B81686">
        <w:rPr>
          <w:color w:val="0000CC"/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суд квалифицирует по части 1 статьи 7.27 Кодекса РФ об административных правонарушениях, как мелкое хищение чужого имущества стоимостью менее одной тысячи рублей путем кражи, при отсутствии признаков преступлений,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sz w:val="28"/>
          <w:szCs w:val="28"/>
        </w:rPr>
        <w:t xml:space="preserve">, статьей 158.1,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6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2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3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5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и </w:t>
      </w:r>
      <w:hyperlink r:id="rId28" w:history="1">
        <w:r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Уголовного кодекса РФ.</w:t>
      </w:r>
    </w:p>
    <w:p w:rsidR="009515EA" w:rsidP="00B524ED">
      <w:pPr>
        <w:ind w:left="-426" w:firstLine="720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и характер совершенного правонарушения, данные о личности </w:t>
      </w:r>
      <w:r w:rsidRPr="00B81686" w:rsidR="00B81686">
        <w:rPr>
          <w:color w:val="0000CC"/>
          <w:sz w:val="28"/>
          <w:szCs w:val="28"/>
        </w:rPr>
        <w:t>Ибрагимов</w:t>
      </w:r>
      <w:r w:rsidR="00B81686">
        <w:rPr>
          <w:color w:val="0000CC"/>
          <w:sz w:val="28"/>
          <w:szCs w:val="28"/>
        </w:rPr>
        <w:t>ой</w:t>
      </w:r>
      <w:r w:rsidRPr="00B81686" w:rsidR="00B81686">
        <w:rPr>
          <w:color w:val="0000CC"/>
          <w:sz w:val="28"/>
          <w:szCs w:val="28"/>
        </w:rPr>
        <w:t xml:space="preserve"> Г.Г.</w:t>
      </w:r>
      <w:r w:rsidR="00524D8A">
        <w:rPr>
          <w:color w:val="0000CC"/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административную ответственность обстоятельством суд принимает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245CEE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обстоятельств </w:t>
      </w:r>
      <w:r w:rsidR="00087C30">
        <w:rPr>
          <w:sz w:val="28"/>
          <w:szCs w:val="28"/>
        </w:rPr>
        <w:t>суд</w:t>
      </w:r>
      <w:r w:rsidR="00245CEE">
        <w:rPr>
          <w:sz w:val="28"/>
          <w:szCs w:val="28"/>
        </w:rPr>
        <w:t>ом</w:t>
      </w:r>
      <w:r w:rsidR="00087C30">
        <w:rPr>
          <w:sz w:val="28"/>
          <w:szCs w:val="28"/>
        </w:rPr>
        <w:t xml:space="preserve"> </w:t>
      </w:r>
      <w:r w:rsidR="00245CEE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4.1, 4.2, 7.27, 29.10 Кодекса РФ об административных правонарушениях, суд</w:t>
      </w:r>
    </w:p>
    <w:p w:rsidR="00B524ED" w:rsidP="00B524ED">
      <w:pPr>
        <w:ind w:left="-426" w:firstLine="720"/>
        <w:jc w:val="center"/>
        <w:rPr>
          <w:sz w:val="28"/>
          <w:szCs w:val="28"/>
        </w:rPr>
      </w:pPr>
    </w:p>
    <w:p w:rsidR="00B524ED" w:rsidP="00B524ED">
      <w:pPr>
        <w:ind w:left="-42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</w:p>
    <w:p w:rsidR="00B81686" w:rsidP="00B81686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E161A">
        <w:rPr>
          <w:color w:val="0000CC"/>
          <w:sz w:val="28"/>
          <w:szCs w:val="28"/>
        </w:rPr>
        <w:t xml:space="preserve">Ибрагимову </w:t>
      </w:r>
      <w:r w:rsidR="00C448DB">
        <w:rPr>
          <w:color w:val="0000CC"/>
          <w:sz w:val="28"/>
          <w:szCs w:val="28"/>
        </w:rPr>
        <w:t>Г.Г.</w:t>
      </w:r>
      <w:r w:rsidR="006E161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</w:t>
      </w:r>
      <w:r w:rsidRPr="00365258" w:rsidR="00B02AA2">
        <w:rPr>
          <w:sz w:val="28"/>
          <w:szCs w:val="28"/>
        </w:rPr>
        <w:t xml:space="preserve">в виде административного </w:t>
      </w:r>
      <w:r>
        <w:rPr>
          <w:sz w:val="28"/>
          <w:szCs w:val="28"/>
        </w:rPr>
        <w:t>в виде административного ареста сроком 5 (Пять) суток.</w:t>
      </w:r>
    </w:p>
    <w:p w:rsidR="00B81686" w:rsidP="00B81686">
      <w:pPr>
        <w:spacing w:line="276" w:lineRule="auto"/>
        <w:ind w:left="-426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00 часов 05</w:t>
      </w:r>
      <w:r w:rsidR="006E161A">
        <w:rPr>
          <w:sz w:val="28"/>
          <w:szCs w:val="28"/>
        </w:rPr>
        <w:t xml:space="preserve"> </w:t>
      </w:r>
      <w:r>
        <w:rPr>
          <w:sz w:val="28"/>
          <w:szCs w:val="28"/>
        </w:rPr>
        <w:t>минут 13.02.2022</w:t>
      </w:r>
      <w:r>
        <w:rPr>
          <w:color w:val="0000CC"/>
          <w:sz w:val="28"/>
          <w:szCs w:val="28"/>
        </w:rPr>
        <w:t>.</w:t>
      </w:r>
    </w:p>
    <w:p w:rsidR="00B81686" w:rsidP="00B81686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 15 «Танкодром» Управления МВД России по городу Казани.</w:t>
      </w:r>
    </w:p>
    <w:p w:rsidR="00B81686" w:rsidP="00B81686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B81686" w:rsidP="00B81686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B02AA2" w:rsidRPr="00365258" w:rsidP="00B8168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02AA2" w:rsidRPr="00365258" w:rsidP="00B02AA2">
      <w:pPr>
        <w:tabs>
          <w:tab w:val="left" w:pos="1560"/>
        </w:tabs>
        <w:spacing w:line="276" w:lineRule="auto"/>
        <w:ind w:left="-426" w:right="27" w:firstLine="426"/>
        <w:jc w:val="both"/>
        <w:rPr>
          <w:sz w:val="28"/>
          <w:szCs w:val="28"/>
        </w:rPr>
      </w:pPr>
      <w:r w:rsidRPr="00365258">
        <w:rPr>
          <w:sz w:val="28"/>
          <w:szCs w:val="28"/>
        </w:rPr>
        <w:t xml:space="preserve">Мировой судья – подпись </w:t>
      </w:r>
      <w:r w:rsidRPr="00365258">
        <w:rPr>
          <w:sz w:val="28"/>
          <w:szCs w:val="28"/>
        </w:rPr>
        <w:tab/>
      </w:r>
      <w:r w:rsidRPr="00365258">
        <w:rPr>
          <w:sz w:val="28"/>
          <w:szCs w:val="28"/>
        </w:rPr>
        <w:tab/>
      </w:r>
      <w:r w:rsidRPr="00365258">
        <w:rPr>
          <w:sz w:val="28"/>
          <w:szCs w:val="28"/>
        </w:rPr>
        <w:tab/>
      </w:r>
      <w:r w:rsidRPr="00365258">
        <w:rPr>
          <w:sz w:val="28"/>
          <w:szCs w:val="28"/>
        </w:rPr>
        <w:tab/>
        <w:t xml:space="preserve"> </w:t>
      </w:r>
    </w:p>
    <w:p w:rsidR="00B02AA2" w:rsidRPr="00365258" w:rsidP="00B02AA2">
      <w:pPr>
        <w:tabs>
          <w:tab w:val="left" w:pos="1560"/>
        </w:tabs>
        <w:spacing w:line="276" w:lineRule="auto"/>
        <w:ind w:left="-426" w:right="-427" w:firstLine="426"/>
        <w:jc w:val="both"/>
        <w:rPr>
          <w:sz w:val="28"/>
          <w:szCs w:val="28"/>
        </w:rPr>
      </w:pPr>
      <w:r w:rsidRPr="00365258">
        <w:rPr>
          <w:sz w:val="28"/>
          <w:szCs w:val="28"/>
        </w:rPr>
        <w:t xml:space="preserve">Копия верна. Мировой судья                                                          </w:t>
      </w:r>
      <w:r w:rsidRPr="00365258">
        <w:rPr>
          <w:sz w:val="28"/>
          <w:szCs w:val="28"/>
        </w:rPr>
        <w:t>Л.Ю.Баранова</w:t>
      </w:r>
    </w:p>
    <w:p w:rsidR="00B02AA2" w:rsidRPr="001D51B2" w:rsidP="00B02AA2">
      <w:pPr>
        <w:ind w:firstLine="709"/>
        <w:jc w:val="both"/>
      </w:pPr>
    </w:p>
    <w:p w:rsidR="00B02AA2" w:rsidP="00B02AA2"/>
    <w:p w:rsidR="005750B6" w:rsidP="00B02AA2">
      <w:pPr>
        <w:spacing w:line="276" w:lineRule="auto"/>
        <w:ind w:left="-426" w:firstLine="426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F8"/>
    <w:rsid w:val="00087C30"/>
    <w:rsid w:val="000B6571"/>
    <w:rsid w:val="00175A60"/>
    <w:rsid w:val="001D51B2"/>
    <w:rsid w:val="0023325D"/>
    <w:rsid w:val="00245CEE"/>
    <w:rsid w:val="00334F60"/>
    <w:rsid w:val="00347351"/>
    <w:rsid w:val="00365258"/>
    <w:rsid w:val="00431854"/>
    <w:rsid w:val="004371F8"/>
    <w:rsid w:val="00524D8A"/>
    <w:rsid w:val="005750B6"/>
    <w:rsid w:val="005B06B0"/>
    <w:rsid w:val="00646130"/>
    <w:rsid w:val="006E161A"/>
    <w:rsid w:val="006E35F2"/>
    <w:rsid w:val="006F2859"/>
    <w:rsid w:val="007F1DFD"/>
    <w:rsid w:val="0085683A"/>
    <w:rsid w:val="00864478"/>
    <w:rsid w:val="009515EA"/>
    <w:rsid w:val="00980CFC"/>
    <w:rsid w:val="009B28FF"/>
    <w:rsid w:val="00A03FA1"/>
    <w:rsid w:val="00A128F0"/>
    <w:rsid w:val="00A74484"/>
    <w:rsid w:val="00AC17D7"/>
    <w:rsid w:val="00AE1AB1"/>
    <w:rsid w:val="00B02AA2"/>
    <w:rsid w:val="00B524ED"/>
    <w:rsid w:val="00B81686"/>
    <w:rsid w:val="00BD30A5"/>
    <w:rsid w:val="00C448DB"/>
    <w:rsid w:val="00E056C0"/>
    <w:rsid w:val="00E47535"/>
    <w:rsid w:val="00E91784"/>
    <w:rsid w:val="00F02817"/>
    <w:rsid w:val="00F13425"/>
    <w:rsid w:val="00F21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89094492FB1103C0197EC46888474EFC548AB0EE52F24169EAF34CEF13EAD121D7671FB7A941BpDa9H" TargetMode="External" /><Relationship Id="rId11" Type="http://schemas.openxmlformats.org/officeDocument/2006/relationships/hyperlink" Target="consultantplus://offline/ref=A2E89094492FB1103C0197EC46888474EFC548AB0EE52F24169EAF34CEF13EAD121D7671F979p9a1H" TargetMode="External" /><Relationship Id="rId12" Type="http://schemas.openxmlformats.org/officeDocument/2006/relationships/hyperlink" Target="consultantplus://offline/ref=A2E89094492FB1103C0197EC46888474EFC548AB0EE52F24169EAF34CEF13EAD121D7671F979p9a5H" TargetMode="External" /><Relationship Id="rId13" Type="http://schemas.openxmlformats.org/officeDocument/2006/relationships/hyperlink" Target="consultantplus://offline/ref=A2E89094492FB1103C0197EC46888474EFC548AB0EE52F24169EAF34CEF13EAD121D7671F979p9aBH" TargetMode="External" /><Relationship Id="rId14" Type="http://schemas.openxmlformats.org/officeDocument/2006/relationships/hyperlink" Target="consultantplus://offline/ref=A2E89094492FB1103C0197EC46888474EFC548AB0EE52F24169EAF34CEF13EAD121D7671F97Ap9a3H" TargetMode="External" /><Relationship Id="rId15" Type="http://schemas.openxmlformats.org/officeDocument/2006/relationships/hyperlink" Target="consultantplus://offline/ref=A2E89094492FB1103C0197EC46888474EFC548AB0EE52F24169EAF34CEF13EAD121D7671F97Ap9a5H" TargetMode="External" /><Relationship Id="rId16" Type="http://schemas.openxmlformats.org/officeDocument/2006/relationships/hyperlink" Target="consultantplus://offline/ref=A2E89094492FB1103C0197EC46888474EFC548AB0EE52F24169EAF34CEF13EAD121D7671F97Ap9aBH" TargetMode="External" /><Relationship Id="rId17" Type="http://schemas.openxmlformats.org/officeDocument/2006/relationships/hyperlink" Target="consultantplus://offline/ref=A2E89094492FB1103C0197EC46888474EFC548AB0EE52F24169EAF34CEF13EAD121D7671F97Bp9a3H" TargetMode="External" /><Relationship Id="rId18" Type="http://schemas.openxmlformats.org/officeDocument/2006/relationships/hyperlink" Target="consultantplus://offline/ref=A2E89094492FB1103C0197EC46888474EFC548AB0EE52F24169EAF34CEF13EAD121D7671F97Bp9a4H" TargetMode="External" /><Relationship Id="rId19" Type="http://schemas.openxmlformats.org/officeDocument/2006/relationships/hyperlink" Target="consultantplus://offline/ref=A2E89094492FB1103C0197EC46888474EFC548AB0EE52F24169EAF34CEF13EAD121D7671F97Bp9aA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2E89094492FB1103C0197EC46888474EFC548AB0EE52F24169EAF34CEF13EAD121D7671F97Cp9a2H" TargetMode="External" /><Relationship Id="rId21" Type="http://schemas.openxmlformats.org/officeDocument/2006/relationships/hyperlink" Target="consultantplus://offline/ref=A2E89094492FB1103C0197EC46888474EFC548AB0EE52F24169EAF34CEF13EAD121D7671F97Dp9a0H" TargetMode="External" /><Relationship Id="rId22" Type="http://schemas.openxmlformats.org/officeDocument/2006/relationships/hyperlink" Target="consultantplus://offline/ref=A2E89094492FB1103C0197EC46888474EFC548AB0EE52F24169EAF34CEF13EAD121D7671F97Dp9a6H" TargetMode="External" /><Relationship Id="rId23" Type="http://schemas.openxmlformats.org/officeDocument/2006/relationships/hyperlink" Target="consultantplus://offline/ref=A2E89094492FB1103C0197EC46888474EFC548AB0EE52F24169EAF34CEF13EAD121D7671F97Dp9a4H" TargetMode="External" /><Relationship Id="rId24" Type="http://schemas.openxmlformats.org/officeDocument/2006/relationships/hyperlink" Target="consultantplus://offline/ref=A2E89094492FB1103C0197EC46888474EFC548AB0EE52F24169EAF34CEF13EAD121D7671F97Ep9a3H" TargetMode="External" /><Relationship Id="rId25" Type="http://schemas.openxmlformats.org/officeDocument/2006/relationships/hyperlink" Target="consultantplus://offline/ref=A2E89094492FB1103C0197EC46888474EFC548AB0EE52F24169EAF34CEF13EAD121D7671F97Ep9a1H" TargetMode="External" /><Relationship Id="rId26" Type="http://schemas.openxmlformats.org/officeDocument/2006/relationships/hyperlink" Target="consultantplus://offline/ref=A2E89094492FB1103C0197EC46888474EFC548AB0EE52F24169EAF34CEF13EAD121D7671F97Ep9a7H" TargetMode="External" /><Relationship Id="rId27" Type="http://schemas.openxmlformats.org/officeDocument/2006/relationships/hyperlink" Target="consultantplus://offline/ref=A2E89094492FB1103C0197EC46888474EFC548AB0EE52F24169EAF34CEF13EAD121D7671FB7A941ApDaBH" TargetMode="External" /><Relationship Id="rId28" Type="http://schemas.openxmlformats.org/officeDocument/2006/relationships/hyperlink" Target="consultantplus://offline/ref=A2E89094492FB1103C0197EC46888474EFC548AB0EE52F24169EAF34CEF13EAD121D7671FB7A941ApDa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A2E89094492FB1103C0197EC46888474EFC548AB0EE52F24169EAF34CEF13EAD121D7671FB7A9713pDaAH" TargetMode="External" /><Relationship Id="rId7" Type="http://schemas.openxmlformats.org/officeDocument/2006/relationships/hyperlink" Target="consultantplus://offline/ref=A2E89094492FB1103C0197EC46888474EFC548AB0EE52F24169EAF34CEF13EAD121D7671FB7B901FpDaBH" TargetMode="External" /><Relationship Id="rId8" Type="http://schemas.openxmlformats.org/officeDocument/2006/relationships/hyperlink" Target="consultantplus://offline/ref=A2E89094492FB1103C0197EC46888474EFC548AB0EE52F24169EAF34CEF13EAD121D7671FB7A9712pDaCH" TargetMode="External" /><Relationship Id="rId9" Type="http://schemas.openxmlformats.org/officeDocument/2006/relationships/hyperlink" Target="consultantplus://offline/ref=A2E89094492FB1103C0197EC46888474EFC548AB0EE52F24169EAF34CEF13EAD121D7671FB7A941BpDa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