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060D" w:rsidP="00A14A5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rFonts w:ascii="Tahoma" w:hAnsi="Tahoma" w:cs="Tahoma"/>
          <w:b/>
          <w:bCs/>
        </w:rPr>
      </w:pPr>
      <w:r>
        <w:rPr>
          <w:sz w:val="28"/>
          <w:szCs w:val="28"/>
        </w:rPr>
        <w:tab/>
        <w:t xml:space="preserve">                            </w:t>
      </w:r>
      <w:r w:rsidR="003505CD">
        <w:rPr>
          <w:sz w:val="28"/>
          <w:szCs w:val="28"/>
        </w:rPr>
        <w:t xml:space="preserve">  УИД: </w:t>
      </w:r>
      <w:r w:rsidR="00507D05">
        <w:rPr>
          <w:bCs/>
          <w:sz w:val="28"/>
          <w:szCs w:val="28"/>
        </w:rPr>
        <w:t>х</w:t>
      </w:r>
    </w:p>
    <w:p w:rsidR="005301C6" w:rsidP="00A14A5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507D05">
        <w:rPr>
          <w:sz w:val="28"/>
          <w:szCs w:val="28"/>
        </w:rPr>
        <w:t>х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июня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67C32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</w:t>
      </w:r>
      <w:r w:rsidR="00507D05">
        <w:rPr>
          <w:sz w:val="28"/>
          <w:szCs w:val="28"/>
        </w:rPr>
        <w:t>Ю.Н.</w:t>
      </w:r>
      <w:r>
        <w:rPr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Pr="00103EF7" w:rsidR="00103EF7">
        <w:rPr>
          <w:color w:val="000000" w:themeColor="text1"/>
          <w:sz w:val="28"/>
          <w:szCs w:val="28"/>
        </w:rPr>
        <w:t xml:space="preserve">Данилина </w:t>
      </w:r>
      <w:r w:rsidR="00507D05">
        <w:rPr>
          <w:color w:val="000000" w:themeColor="text1"/>
          <w:sz w:val="28"/>
          <w:szCs w:val="28"/>
        </w:rPr>
        <w:t>Е.Ю.</w:t>
      </w:r>
      <w:r w:rsidRPr="00103EF7" w:rsidR="00103EF7">
        <w:rPr>
          <w:color w:val="000000" w:themeColor="text1"/>
          <w:sz w:val="28"/>
          <w:szCs w:val="28"/>
        </w:rPr>
        <w:t xml:space="preserve">, </w:t>
      </w:r>
      <w:r w:rsidR="00507D05">
        <w:rPr>
          <w:sz w:val="28"/>
          <w:szCs w:val="28"/>
        </w:rPr>
        <w:t>х</w:t>
      </w:r>
    </w:p>
    <w:p w:rsidR="009B166A" w:rsidRPr="004A7417" w:rsidP="005061A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по адресу: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77CFC">
        <w:rPr>
          <w:rFonts w:ascii="Times New Roman" w:hAnsi="Times New Roman" w:cs="Times New Roman"/>
          <w:sz w:val="28"/>
          <w:szCs w:val="28"/>
        </w:rPr>
        <w:t xml:space="preserve"> </w:t>
      </w:r>
      <w:r w:rsidR="00103EF7">
        <w:rPr>
          <w:rFonts w:ascii="Times New Roman" w:hAnsi="Times New Roman" w:cs="Times New Roman"/>
          <w:sz w:val="28"/>
          <w:szCs w:val="28"/>
        </w:rPr>
        <w:t xml:space="preserve">Данилин Е.Ю. </w:t>
      </w:r>
      <w:r w:rsidR="00AB6FC1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</w:p>
    <w:p w:rsidR="003505CD" w:rsidP="005061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03EF7">
        <w:rPr>
          <w:sz w:val="28"/>
          <w:szCs w:val="28"/>
        </w:rPr>
        <w:t xml:space="preserve">Данилин Е.Ю.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103EF7">
        <w:rPr>
          <w:rFonts w:ascii="Times New Roman" w:hAnsi="Times New Roman" w:cs="Times New Roman"/>
          <w:sz w:val="28"/>
          <w:szCs w:val="28"/>
        </w:rPr>
        <w:t xml:space="preserve">Данилина Е.Ю.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от </w:t>
      </w:r>
      <w:r w:rsidR="00507D0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протоколом о направлении </w:t>
      </w:r>
      <w:r w:rsidR="00103EF7">
        <w:rPr>
          <w:rFonts w:ascii="Times New Roman" w:hAnsi="Times New Roman" w:cs="Times New Roman"/>
          <w:sz w:val="28"/>
          <w:szCs w:val="28"/>
        </w:rPr>
        <w:t xml:space="preserve">Данилина Е.Ю. </w:t>
      </w:r>
      <w:r w:rsidR="00177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F37256">
        <w:rPr>
          <w:rFonts w:ascii="Times New Roman" w:hAnsi="Times New Roman" w:cs="Times New Roman"/>
          <w:sz w:val="28"/>
          <w:szCs w:val="28"/>
        </w:rPr>
        <w:t>освидетельствование,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</w:t>
      </w:r>
      <w:r w:rsidR="00507D0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 w:rsidR="004A7417">
        <w:rPr>
          <w:rFonts w:ascii="Times New Roman" w:hAnsi="Times New Roman" w:cs="Times New Roman"/>
          <w:sz w:val="28"/>
          <w:szCs w:val="28"/>
        </w:rPr>
        <w:t>письменным</w:t>
      </w:r>
      <w:r w:rsidR="00826539">
        <w:rPr>
          <w:rFonts w:ascii="Times New Roman" w:hAnsi="Times New Roman" w:cs="Times New Roman"/>
          <w:sz w:val="28"/>
          <w:szCs w:val="28"/>
        </w:rPr>
        <w:t xml:space="preserve"> объяснением свидетел</w:t>
      </w:r>
      <w:r w:rsidR="00103EF7">
        <w:rPr>
          <w:rFonts w:ascii="Times New Roman" w:hAnsi="Times New Roman" w:cs="Times New Roman"/>
          <w:sz w:val="28"/>
          <w:szCs w:val="28"/>
        </w:rPr>
        <w:t xml:space="preserve">ей </w:t>
      </w:r>
      <w:r w:rsidR="00507D05">
        <w:rPr>
          <w:rFonts w:ascii="Times New Roman" w:hAnsi="Times New Roman" w:cs="Times New Roman"/>
          <w:sz w:val="28"/>
          <w:szCs w:val="28"/>
        </w:rPr>
        <w:t>х</w:t>
      </w:r>
      <w:r w:rsidR="00103EF7">
        <w:rPr>
          <w:rFonts w:ascii="Times New Roman" w:hAnsi="Times New Roman" w:cs="Times New Roman"/>
          <w:sz w:val="28"/>
          <w:szCs w:val="28"/>
        </w:rPr>
        <w:t>,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507D05">
        <w:rPr>
          <w:rFonts w:ascii="Times New Roman" w:hAnsi="Times New Roman" w:cs="Times New Roman"/>
          <w:sz w:val="28"/>
          <w:szCs w:val="28"/>
        </w:rPr>
        <w:t>х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EF7">
        <w:rPr>
          <w:rFonts w:ascii="Times New Roman" w:hAnsi="Times New Roman" w:cs="Times New Roman"/>
          <w:sz w:val="28"/>
          <w:szCs w:val="28"/>
        </w:rPr>
        <w:t xml:space="preserve">Данилина Е.Ю.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103EF7">
        <w:rPr>
          <w:sz w:val="28"/>
          <w:szCs w:val="28"/>
        </w:rPr>
        <w:t xml:space="preserve">Данилин Е.Ю. </w:t>
      </w:r>
      <w:r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103EF7">
        <w:rPr>
          <w:rFonts w:ascii="Times New Roman" w:hAnsi="Times New Roman" w:cs="Times New Roman"/>
          <w:sz w:val="28"/>
          <w:szCs w:val="28"/>
        </w:rPr>
        <w:t xml:space="preserve">Данилиным Е.Ю.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>
        <w:rPr>
          <w:rFonts w:ascii="Times New Roman" w:hAnsi="Times New Roman" w:cs="Times New Roman"/>
          <w:sz w:val="28"/>
          <w:szCs w:val="28"/>
        </w:rPr>
        <w:t>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суд учитывает повторное совершение однородного правонарушения.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531FC0">
        <w:rPr>
          <w:sz w:val="28"/>
          <w:szCs w:val="28"/>
        </w:rPr>
        <w:t xml:space="preserve">наличие отягчающего административную ответственность обстоятельства, </w:t>
      </w:r>
      <w:r w:rsidR="00103EF7">
        <w:rPr>
          <w:sz w:val="28"/>
          <w:szCs w:val="28"/>
        </w:rPr>
        <w:t xml:space="preserve">Данилину Е.Ю. </w:t>
      </w:r>
      <w:r w:rsidR="00225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103EF7">
        <w:rPr>
          <w:sz w:val="28"/>
          <w:szCs w:val="28"/>
        </w:rPr>
        <w:t xml:space="preserve">Данилин Е.Ю.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</w:t>
      </w:r>
      <w:r>
        <w:rPr>
          <w:sz w:val="28"/>
          <w:szCs w:val="28"/>
        </w:rPr>
        <w:t xml:space="preserve">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103EF7" w:rsidR="00103EF7">
        <w:rPr>
          <w:color w:val="000000" w:themeColor="text1"/>
          <w:sz w:val="28"/>
          <w:szCs w:val="28"/>
        </w:rPr>
        <w:t xml:space="preserve">Данилина </w:t>
      </w:r>
      <w:r w:rsidR="00507D05">
        <w:rPr>
          <w:color w:val="000000" w:themeColor="text1"/>
          <w:sz w:val="28"/>
          <w:szCs w:val="28"/>
        </w:rPr>
        <w:t>Е.Ю.</w:t>
      </w:r>
      <w:r w:rsidR="00103E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</w:t>
      </w:r>
      <w:r w:rsidR="00F45631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>наказание в виде административного  а</w:t>
      </w:r>
      <w:r>
        <w:rPr>
          <w:sz w:val="28"/>
          <w:szCs w:val="28"/>
        </w:rPr>
        <w:t xml:space="preserve">реста сроком </w:t>
      </w:r>
      <w:r w:rsidR="00F45631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F45631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507D05">
        <w:rPr>
          <w:bCs/>
          <w:sz w:val="28"/>
          <w:szCs w:val="28"/>
        </w:rPr>
        <w:t>х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9B1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</w:t>
      </w:r>
      <w:r>
        <w:rPr>
          <w:sz w:val="28"/>
          <w:szCs w:val="28"/>
        </w:rPr>
        <w:t>Баязитова</w:t>
      </w:r>
    </w:p>
    <w:p w:rsidR="00F45631" w:rsidRPr="008C7228" w:rsidP="009B166A">
      <w:pPr>
        <w:jc w:val="center"/>
        <w:rPr>
          <w:strike/>
          <w:sz w:val="28"/>
          <w:szCs w:val="28"/>
        </w:rPr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9674B"/>
    <w:rsid w:val="000A690B"/>
    <w:rsid w:val="000E3F35"/>
    <w:rsid w:val="00103EF7"/>
    <w:rsid w:val="00111320"/>
    <w:rsid w:val="001158AD"/>
    <w:rsid w:val="00143B88"/>
    <w:rsid w:val="00177CFC"/>
    <w:rsid w:val="00216156"/>
    <w:rsid w:val="00225886"/>
    <w:rsid w:val="0028060D"/>
    <w:rsid w:val="002B06F9"/>
    <w:rsid w:val="00316ECD"/>
    <w:rsid w:val="003505CD"/>
    <w:rsid w:val="003D0CDA"/>
    <w:rsid w:val="004130C1"/>
    <w:rsid w:val="00446F70"/>
    <w:rsid w:val="00471483"/>
    <w:rsid w:val="00497B0B"/>
    <w:rsid w:val="004A7417"/>
    <w:rsid w:val="005061AE"/>
    <w:rsid w:val="00507D05"/>
    <w:rsid w:val="005301C6"/>
    <w:rsid w:val="00531FC0"/>
    <w:rsid w:val="005E531C"/>
    <w:rsid w:val="00606868"/>
    <w:rsid w:val="006144EB"/>
    <w:rsid w:val="006B5B69"/>
    <w:rsid w:val="00742FAF"/>
    <w:rsid w:val="00777DE3"/>
    <w:rsid w:val="00826539"/>
    <w:rsid w:val="008C7228"/>
    <w:rsid w:val="009B166A"/>
    <w:rsid w:val="00A14A50"/>
    <w:rsid w:val="00A83129"/>
    <w:rsid w:val="00AB6FC1"/>
    <w:rsid w:val="00AC1E03"/>
    <w:rsid w:val="00B50888"/>
    <w:rsid w:val="00B70ACA"/>
    <w:rsid w:val="00BE16D4"/>
    <w:rsid w:val="00C33EB1"/>
    <w:rsid w:val="00D67C32"/>
    <w:rsid w:val="00DB42C6"/>
    <w:rsid w:val="00E56386"/>
    <w:rsid w:val="00E6301A"/>
    <w:rsid w:val="00E758DA"/>
    <w:rsid w:val="00F02899"/>
    <w:rsid w:val="00F37256"/>
    <w:rsid w:val="00F456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