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412" w:rsidRPr="00934412" w:rsidP="00183FA7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4412" w:rsidR="00AC28E4">
        <w:rPr>
          <w:sz w:val="28"/>
          <w:szCs w:val="28"/>
        </w:rPr>
        <w:t xml:space="preserve">УИД </w:t>
      </w:r>
      <w:r w:rsidR="00120177">
        <w:rPr>
          <w:bCs/>
          <w:sz w:val="28"/>
          <w:szCs w:val="28"/>
        </w:rPr>
        <w:t>***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="00120177">
        <w:rPr>
          <w:color w:val="000000" w:themeColor="text1"/>
          <w:sz w:val="28"/>
          <w:szCs w:val="28"/>
        </w:rPr>
        <w:t>***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420061, город Каз</w:t>
      </w:r>
      <w:r w:rsidR="005B7A1A">
        <w:rPr>
          <w:sz w:val="28"/>
          <w:szCs w:val="28"/>
        </w:rPr>
        <w:t xml:space="preserve">ань, улица Космонавтов, дом 59 </w:t>
      </w:r>
      <w:r w:rsidRPr="004D29D0">
        <w:rPr>
          <w:sz w:val="28"/>
          <w:szCs w:val="28"/>
        </w:rPr>
        <w:t xml:space="preserve">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042B8E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B7A1A">
        <w:rPr>
          <w:color w:val="000000" w:themeColor="text1"/>
          <w:sz w:val="28"/>
          <w:szCs w:val="28"/>
        </w:rPr>
        <w:t>6</w:t>
      </w:r>
      <w:r w:rsidR="00AC28E4">
        <w:rPr>
          <w:color w:val="000000" w:themeColor="text1"/>
          <w:sz w:val="28"/>
          <w:szCs w:val="28"/>
        </w:rPr>
        <w:t xml:space="preserve"> июля</w:t>
      </w:r>
      <w:r w:rsidR="007E250D">
        <w:rPr>
          <w:color w:val="000000" w:themeColor="text1"/>
          <w:sz w:val="28"/>
          <w:szCs w:val="28"/>
        </w:rPr>
        <w:t xml:space="preserve"> 2022 </w:t>
      </w:r>
      <w:r w:rsidRPr="00BE3ECC" w:rsidR="003D6B40">
        <w:rPr>
          <w:color w:val="000000" w:themeColor="text1"/>
          <w:sz w:val="28"/>
          <w:szCs w:val="28"/>
        </w:rPr>
        <w:t>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 w:rsidR="00AC28E4">
        <w:rPr>
          <w:color w:val="000000" w:themeColor="text1"/>
          <w:sz w:val="28"/>
          <w:szCs w:val="28"/>
        </w:rPr>
        <w:t>г. Казань</w:t>
      </w:r>
    </w:p>
    <w:p w:rsidR="0040309A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(г.Казань, ул.Космонавтов,д.59</w:t>
      </w:r>
      <w:r w:rsidRPr="00BE3ECC">
        <w:rPr>
          <w:color w:val="000000" w:themeColor="text1"/>
          <w:sz w:val="28"/>
          <w:szCs w:val="28"/>
        </w:rPr>
        <w:t>)</w:t>
      </w:r>
    </w:p>
    <w:p w:rsidR="00042B8E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jc w:val="right"/>
        <w:textAlignment w:val="baseline"/>
        <w:rPr>
          <w:color w:val="000000" w:themeColor="text1"/>
          <w:sz w:val="28"/>
          <w:szCs w:val="28"/>
        </w:rPr>
      </w:pP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города Казани Юлия Наилевна Баязитова, рассмотрев материалы дела об административном правонарушении, предусмотренном ст.6.1.1 Кодекса РФ об административных правонарушениях, в отношении</w:t>
      </w:r>
      <w:r w:rsidR="007E250D">
        <w:rPr>
          <w:color w:val="000000" w:themeColor="text1"/>
          <w:sz w:val="28"/>
          <w:szCs w:val="28"/>
        </w:rPr>
        <w:t xml:space="preserve"> </w:t>
      </w:r>
      <w:r w:rsidR="005B7A1A">
        <w:rPr>
          <w:color w:val="000000" w:themeColor="text1"/>
          <w:sz w:val="28"/>
          <w:szCs w:val="28"/>
        </w:rPr>
        <w:t>Бадяшина</w:t>
      </w:r>
      <w:r w:rsidR="005B7A1A">
        <w:rPr>
          <w:color w:val="000000" w:themeColor="text1"/>
          <w:sz w:val="28"/>
          <w:szCs w:val="28"/>
        </w:rPr>
        <w:t xml:space="preserve"> Романа Николаевича, </w:t>
      </w:r>
      <w:r w:rsidR="00120177">
        <w:rPr>
          <w:color w:val="000000" w:themeColor="text1"/>
          <w:sz w:val="28"/>
          <w:szCs w:val="28"/>
        </w:rPr>
        <w:t>***</w:t>
      </w:r>
    </w:p>
    <w:p w:rsidR="005B7A1A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7043ED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042B8E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2D4137" w:rsidRPr="002D4137" w:rsidP="005B7A1A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  <w:r w:rsidR="007E250D">
        <w:rPr>
          <w:sz w:val="28"/>
          <w:szCs w:val="28"/>
        </w:rPr>
        <w:t xml:space="preserve"> года в</w:t>
      </w:r>
      <w:r w:rsidR="00EF42B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час</w:t>
      </w:r>
      <w:r w:rsidR="00981F8F">
        <w:rPr>
          <w:sz w:val="28"/>
          <w:szCs w:val="28"/>
        </w:rPr>
        <w:t>.</w:t>
      </w:r>
      <w:r w:rsidR="00981F8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</w:t>
      </w:r>
      <w:r w:rsidR="00981F8F">
        <w:rPr>
          <w:sz w:val="28"/>
          <w:szCs w:val="28"/>
        </w:rPr>
        <w:t>м</w:t>
      </w:r>
      <w:r w:rsidR="00981F8F">
        <w:rPr>
          <w:sz w:val="28"/>
          <w:szCs w:val="28"/>
        </w:rPr>
        <w:t xml:space="preserve">ин. </w:t>
      </w:r>
      <w:r w:rsidR="005B7A1A">
        <w:rPr>
          <w:sz w:val="28"/>
          <w:szCs w:val="28"/>
        </w:rPr>
        <w:t>Бадяшин Р.Н.</w:t>
      </w:r>
      <w:r w:rsidR="007E250D">
        <w:rPr>
          <w:sz w:val="28"/>
          <w:szCs w:val="28"/>
        </w:rPr>
        <w:t xml:space="preserve">, </w:t>
      </w:r>
      <w:r w:rsidR="00AC28E4">
        <w:rPr>
          <w:sz w:val="28"/>
          <w:szCs w:val="28"/>
        </w:rPr>
        <w:t xml:space="preserve">находясь </w:t>
      </w:r>
      <w:r w:rsidR="00FB6715">
        <w:rPr>
          <w:sz w:val="28"/>
          <w:szCs w:val="28"/>
        </w:rPr>
        <w:t xml:space="preserve">на </w:t>
      </w:r>
      <w:r>
        <w:rPr>
          <w:sz w:val="28"/>
          <w:szCs w:val="28"/>
        </w:rPr>
        <w:t>***</w:t>
      </w:r>
      <w:r w:rsidR="00FB6715">
        <w:rPr>
          <w:sz w:val="28"/>
          <w:szCs w:val="28"/>
        </w:rPr>
        <w:t xml:space="preserve"> этаже д. </w:t>
      </w:r>
      <w:r>
        <w:rPr>
          <w:sz w:val="28"/>
          <w:szCs w:val="28"/>
        </w:rPr>
        <w:t>***</w:t>
      </w:r>
      <w:r w:rsidR="00FB671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, в ходе конфликта </w:t>
      </w:r>
      <w:r w:rsidR="005B7A1A">
        <w:rPr>
          <w:sz w:val="28"/>
          <w:szCs w:val="28"/>
        </w:rPr>
        <w:t xml:space="preserve">толкал </w:t>
      </w:r>
      <w:r>
        <w:rPr>
          <w:sz w:val="28"/>
          <w:szCs w:val="28"/>
        </w:rPr>
        <w:t>***</w:t>
      </w:r>
      <w:r w:rsidR="005B7A1A">
        <w:rPr>
          <w:sz w:val="28"/>
          <w:szCs w:val="28"/>
        </w:rPr>
        <w:t xml:space="preserve"> Д</w:t>
      </w:r>
      <w:r>
        <w:rPr>
          <w:sz w:val="28"/>
          <w:szCs w:val="28"/>
        </w:rPr>
        <w:t>.В.</w:t>
      </w:r>
      <w:r w:rsidR="005B7A1A">
        <w:rPr>
          <w:sz w:val="28"/>
          <w:szCs w:val="28"/>
        </w:rPr>
        <w:t xml:space="preserve">, </w:t>
      </w:r>
      <w:r w:rsidR="00EF42BA">
        <w:rPr>
          <w:sz w:val="28"/>
          <w:szCs w:val="28"/>
        </w:rPr>
        <w:t xml:space="preserve">тем самым в ходе конфликта причинил телесные повреждения и физическую боль. </w:t>
      </w:r>
      <w:r w:rsidR="00EF42BA">
        <w:rPr>
          <w:sz w:val="28"/>
          <w:szCs w:val="28"/>
        </w:rPr>
        <w:t>Сог</w:t>
      </w:r>
      <w:r w:rsidR="00EF42BA">
        <w:rPr>
          <w:sz w:val="28"/>
          <w:szCs w:val="28"/>
        </w:rPr>
        <w:t>ласно заключению эксперта №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 имеющиеся у </w:t>
      </w:r>
      <w:r>
        <w:rPr>
          <w:sz w:val="28"/>
          <w:szCs w:val="28"/>
        </w:rPr>
        <w:t>***</w:t>
      </w:r>
      <w:r w:rsidR="005B7A1A">
        <w:rPr>
          <w:sz w:val="28"/>
          <w:szCs w:val="28"/>
        </w:rPr>
        <w:t xml:space="preserve"> Д.В.</w:t>
      </w:r>
      <w:r w:rsidR="00EF42BA">
        <w:rPr>
          <w:sz w:val="28"/>
          <w:szCs w:val="28"/>
        </w:rPr>
        <w:t xml:space="preserve"> телесные повреждения в виде кровоподтеков </w:t>
      </w:r>
      <w:r w:rsidR="005B7A1A">
        <w:rPr>
          <w:sz w:val="28"/>
          <w:szCs w:val="28"/>
        </w:rPr>
        <w:t>грудной клетки справа (в количестве 4-х), правого плеча, правого предплечья, левого плеча (в количестве 6-ти), левой кисти</w:t>
      </w:r>
      <w:r w:rsidR="00EF42BA">
        <w:rPr>
          <w:sz w:val="28"/>
          <w:szCs w:val="28"/>
        </w:rPr>
        <w:t xml:space="preserve">, не </w:t>
      </w:r>
      <w:r w:rsidRPr="002D4137" w:rsidR="00EF42BA">
        <w:rPr>
          <w:sz w:val="28"/>
          <w:szCs w:val="28"/>
        </w:rPr>
        <w:t xml:space="preserve">повлекли </w:t>
      </w:r>
      <w:r w:rsidRPr="002D4137" w:rsidR="00EF42BA">
        <w:rPr>
          <w:sz w:val="28"/>
          <w:szCs w:val="28"/>
        </w:rPr>
        <w:t xml:space="preserve">за собой кратковременного расстройства </w:t>
      </w:r>
      <w:r w:rsidRPr="00FB6715" w:rsidR="00EF42BA">
        <w:rPr>
          <w:sz w:val="28"/>
          <w:szCs w:val="28"/>
        </w:rPr>
        <w:t>здоровья или незначительной стойкой утраты общей трудоспособности, поэтому расцениваются</w:t>
      </w:r>
      <w:r w:rsidRPr="002D4137" w:rsidR="00EF42BA">
        <w:rPr>
          <w:sz w:val="28"/>
          <w:szCs w:val="28"/>
        </w:rPr>
        <w:t xml:space="preserve"> как не причинившие вреда здоровью.</w:t>
      </w:r>
    </w:p>
    <w:p w:rsidR="007E250D" w:rsidRPr="00FB6715" w:rsidP="00FB6715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 w:rsidRPr="00FB6715">
        <w:rPr>
          <w:sz w:val="28"/>
          <w:szCs w:val="28"/>
        </w:rPr>
        <w:t xml:space="preserve">При рассмотрении дела </w:t>
      </w:r>
      <w:r w:rsidRPr="00FB6715" w:rsidR="005B7A1A">
        <w:rPr>
          <w:sz w:val="28"/>
          <w:szCs w:val="28"/>
        </w:rPr>
        <w:t>Бадяшин Р.Н</w:t>
      </w:r>
      <w:r w:rsidRPr="00FB6715" w:rsidR="001D66A8">
        <w:rPr>
          <w:sz w:val="28"/>
          <w:szCs w:val="28"/>
        </w:rPr>
        <w:t>.</w:t>
      </w:r>
      <w:r w:rsidRPr="00FB6715">
        <w:rPr>
          <w:sz w:val="28"/>
          <w:szCs w:val="28"/>
        </w:rPr>
        <w:t xml:space="preserve"> </w:t>
      </w:r>
      <w:r w:rsidRPr="00FB6715" w:rsidR="00C36A94">
        <w:rPr>
          <w:sz w:val="28"/>
          <w:szCs w:val="28"/>
        </w:rPr>
        <w:t xml:space="preserve">вину </w:t>
      </w:r>
      <w:r w:rsidRPr="00FB6715" w:rsidR="002D4137">
        <w:rPr>
          <w:sz w:val="28"/>
          <w:szCs w:val="28"/>
        </w:rPr>
        <w:t xml:space="preserve">не </w:t>
      </w:r>
      <w:r w:rsidRPr="00FB6715" w:rsidR="00C36A94">
        <w:rPr>
          <w:sz w:val="28"/>
          <w:szCs w:val="28"/>
        </w:rPr>
        <w:t>признал</w:t>
      </w:r>
      <w:r w:rsidR="00FB6715">
        <w:rPr>
          <w:sz w:val="28"/>
          <w:szCs w:val="28"/>
        </w:rPr>
        <w:t xml:space="preserve">, пояснив, что каких-либо повреждений </w:t>
      </w:r>
      <w:r w:rsidR="00120177">
        <w:rPr>
          <w:sz w:val="28"/>
          <w:szCs w:val="28"/>
        </w:rPr>
        <w:t>***</w:t>
      </w:r>
      <w:r w:rsidR="00FB6715">
        <w:rPr>
          <w:sz w:val="28"/>
          <w:szCs w:val="28"/>
        </w:rPr>
        <w:t xml:space="preserve"> Д.В. не наносил, корпусом тела оттеснил </w:t>
      </w:r>
      <w:r w:rsidR="00120177">
        <w:rPr>
          <w:sz w:val="28"/>
          <w:szCs w:val="28"/>
        </w:rPr>
        <w:t>***</w:t>
      </w:r>
      <w:r w:rsidR="00FB6715">
        <w:rPr>
          <w:sz w:val="28"/>
          <w:szCs w:val="28"/>
        </w:rPr>
        <w:t xml:space="preserve"> Д.В. к лифту, </w:t>
      </w:r>
      <w:r w:rsidR="00FB6715">
        <w:rPr>
          <w:sz w:val="28"/>
          <w:szCs w:val="28"/>
        </w:rPr>
        <w:t>просив</w:t>
      </w:r>
      <w:r w:rsidR="00FB6715">
        <w:rPr>
          <w:sz w:val="28"/>
          <w:szCs w:val="28"/>
        </w:rPr>
        <w:t xml:space="preserve"> его и его супругу покинуть место конфликта.</w:t>
      </w:r>
    </w:p>
    <w:p w:rsidR="00F36CB3" w:rsidP="00F36CB3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  <w:r w:rsidRPr="00F36CB3" w:rsidR="00EF42BA">
        <w:rPr>
          <w:sz w:val="28"/>
          <w:szCs w:val="28"/>
        </w:rPr>
        <w:t xml:space="preserve"> Д.В.</w:t>
      </w:r>
      <w:r w:rsidR="00EF42BA">
        <w:rPr>
          <w:sz w:val="28"/>
          <w:szCs w:val="28"/>
        </w:rPr>
        <w:t xml:space="preserve"> при рассмотрении дела пояснил, что 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 на лестничной площадке 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 этажа д</w:t>
      </w:r>
      <w:r w:rsidR="00EF42BA">
        <w:rPr>
          <w:sz w:val="28"/>
          <w:szCs w:val="28"/>
        </w:rPr>
        <w:t>.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 </w:t>
      </w:r>
      <w:r w:rsidR="00EF42BA">
        <w:rPr>
          <w:sz w:val="28"/>
          <w:szCs w:val="28"/>
        </w:rPr>
        <w:t>по</w:t>
      </w:r>
      <w:r w:rsidR="00EF42B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F42BA">
        <w:rPr>
          <w:sz w:val="28"/>
          <w:szCs w:val="28"/>
        </w:rPr>
        <w:t xml:space="preserve"> </w:t>
      </w:r>
      <w:r w:rsidR="00EF42BA">
        <w:rPr>
          <w:sz w:val="28"/>
          <w:szCs w:val="28"/>
        </w:rPr>
        <w:t>в</w:t>
      </w:r>
      <w:r w:rsidR="00EF42BA">
        <w:rPr>
          <w:sz w:val="28"/>
          <w:szCs w:val="28"/>
        </w:rPr>
        <w:t xml:space="preserve"> ходе конфликта Бадяшин Р.Н. хватал его за предплечья, толкал, отчего он испытал физическую боль и получил телесные повреждения.</w:t>
      </w:r>
    </w:p>
    <w:p w:rsidR="00F36CB3" w:rsidRPr="002D4137" w:rsidP="00F36CB3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 w:rsidRPr="002A4428">
        <w:rPr>
          <w:sz w:val="28"/>
          <w:szCs w:val="28"/>
        </w:rPr>
        <w:t xml:space="preserve">Свидетель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М.Г. пояснила</w:t>
      </w:r>
      <w:r w:rsidRPr="002A4428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на лестничной площадке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этажа д.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конфликта </w:t>
      </w:r>
      <w:r w:rsidRPr="00FB6715">
        <w:rPr>
          <w:sz w:val="28"/>
          <w:szCs w:val="28"/>
        </w:rPr>
        <w:t xml:space="preserve">Бадяшин Р.Н. </w:t>
      </w:r>
      <w:r>
        <w:rPr>
          <w:sz w:val="28"/>
          <w:szCs w:val="28"/>
        </w:rPr>
        <w:t xml:space="preserve">толкал его супруга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Д.В., отчего он получил телесные повреждения.</w:t>
      </w:r>
    </w:p>
    <w:p w:rsidR="009B2FBC" w:rsidP="00C32942">
      <w:pPr>
        <w:ind w:firstLine="708"/>
        <w:jc w:val="both"/>
        <w:rPr>
          <w:sz w:val="28"/>
          <w:szCs w:val="28"/>
        </w:rPr>
      </w:pPr>
      <w:r w:rsidRPr="00791A9F">
        <w:rPr>
          <w:sz w:val="28"/>
          <w:szCs w:val="28"/>
        </w:rPr>
        <w:t xml:space="preserve">Несмотря на непризнание вины, факт совершения административного правонарушения </w:t>
      </w:r>
      <w:r w:rsidR="005B7A1A">
        <w:rPr>
          <w:sz w:val="28"/>
          <w:szCs w:val="28"/>
        </w:rPr>
        <w:t>Бадяшин</w:t>
      </w:r>
      <w:r w:rsidR="00F36CB3">
        <w:rPr>
          <w:sz w:val="28"/>
          <w:szCs w:val="28"/>
        </w:rPr>
        <w:t>ым</w:t>
      </w:r>
      <w:r w:rsidR="005B7A1A">
        <w:rPr>
          <w:sz w:val="28"/>
          <w:szCs w:val="28"/>
        </w:rPr>
        <w:t xml:space="preserve"> Р.Н.</w:t>
      </w:r>
      <w:r w:rsidR="00AC28E4">
        <w:rPr>
          <w:sz w:val="28"/>
          <w:szCs w:val="28"/>
        </w:rPr>
        <w:t xml:space="preserve"> </w:t>
      </w:r>
      <w:r w:rsidRPr="00BE3ECC" w:rsidR="00933BDE">
        <w:rPr>
          <w:color w:val="000000" w:themeColor="text1"/>
          <w:sz w:val="28"/>
          <w:szCs w:val="28"/>
        </w:rPr>
        <w:t xml:space="preserve">подтверждается </w:t>
      </w:r>
      <w:r w:rsidR="00C36A94">
        <w:rPr>
          <w:color w:val="000000" w:themeColor="text1"/>
          <w:sz w:val="28"/>
          <w:szCs w:val="28"/>
        </w:rPr>
        <w:t xml:space="preserve">также </w:t>
      </w:r>
      <w:r w:rsidRPr="00BE3ECC" w:rsidR="00933BDE">
        <w:rPr>
          <w:color w:val="000000" w:themeColor="text1"/>
          <w:sz w:val="28"/>
          <w:szCs w:val="28"/>
        </w:rPr>
        <w:t>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</w:t>
      </w:r>
      <w:r w:rsidRPr="006F2D26" w:rsidR="001B699F">
        <w:rPr>
          <w:sz w:val="28"/>
          <w:szCs w:val="28"/>
        </w:rPr>
        <w:t>от</w:t>
      </w:r>
      <w:r w:rsidRPr="006F2D26" w:rsidR="001B699F">
        <w:rPr>
          <w:sz w:val="28"/>
          <w:szCs w:val="28"/>
        </w:rPr>
        <w:t xml:space="preserve"> </w:t>
      </w:r>
      <w:r w:rsidR="00120177">
        <w:rPr>
          <w:sz w:val="28"/>
          <w:szCs w:val="28"/>
        </w:rPr>
        <w:t>***</w:t>
      </w:r>
      <w:r w:rsidRPr="006F2D26" w:rsidR="001B699F">
        <w:rPr>
          <w:sz w:val="28"/>
          <w:szCs w:val="28"/>
        </w:rPr>
        <w:t xml:space="preserve">, </w:t>
      </w:r>
      <w:r w:rsidRPr="006F2D26" w:rsidR="001B699F">
        <w:rPr>
          <w:sz w:val="28"/>
          <w:szCs w:val="28"/>
        </w:rPr>
        <w:t>из</w:t>
      </w:r>
      <w:r w:rsidRPr="006F2D26" w:rsidR="001B699F">
        <w:rPr>
          <w:sz w:val="28"/>
          <w:szCs w:val="28"/>
        </w:rPr>
        <w:t xml:space="preserve">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Pr="00AE4231" w:rsidR="00AE4231">
        <w:rPr>
          <w:sz w:val="28"/>
          <w:szCs w:val="28"/>
        </w:rPr>
        <w:t>рапорт</w:t>
      </w:r>
      <w:r>
        <w:rPr>
          <w:sz w:val="28"/>
          <w:szCs w:val="28"/>
        </w:rPr>
        <w:t>ами</w:t>
      </w:r>
      <w:r w:rsidRPr="00AE4231" w:rsidR="00AE4231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AE4231" w:rsidR="00AE4231">
        <w:rPr>
          <w:sz w:val="28"/>
          <w:szCs w:val="28"/>
        </w:rPr>
        <w:t xml:space="preserve"> полиции, которым</w:t>
      </w:r>
      <w:r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="00E4022E">
        <w:rPr>
          <w:sz w:val="28"/>
          <w:szCs w:val="28"/>
        </w:rPr>
        <w:t xml:space="preserve"> </w:t>
      </w:r>
      <w:r w:rsidR="003578D1">
        <w:rPr>
          <w:sz w:val="28"/>
          <w:szCs w:val="28"/>
        </w:rPr>
        <w:t xml:space="preserve">заявлением </w:t>
      </w:r>
      <w:r w:rsidR="00120177">
        <w:rPr>
          <w:sz w:val="28"/>
          <w:szCs w:val="28"/>
        </w:rPr>
        <w:t>***</w:t>
      </w:r>
      <w:r w:rsidR="003578D1">
        <w:rPr>
          <w:sz w:val="28"/>
          <w:szCs w:val="28"/>
        </w:rPr>
        <w:t xml:space="preserve"> М.Г. о привлечении </w:t>
      </w:r>
      <w:r w:rsidR="00F36CB3">
        <w:rPr>
          <w:sz w:val="28"/>
          <w:szCs w:val="28"/>
        </w:rPr>
        <w:t xml:space="preserve">соседа (кв. </w:t>
      </w:r>
      <w:r w:rsidR="00120177">
        <w:rPr>
          <w:sz w:val="28"/>
          <w:szCs w:val="28"/>
        </w:rPr>
        <w:t>***</w:t>
      </w:r>
      <w:r w:rsidR="00F36CB3">
        <w:rPr>
          <w:sz w:val="28"/>
          <w:szCs w:val="28"/>
        </w:rPr>
        <w:t xml:space="preserve">) </w:t>
      </w:r>
      <w:r w:rsidR="003578D1">
        <w:rPr>
          <w:sz w:val="28"/>
          <w:szCs w:val="28"/>
        </w:rPr>
        <w:t xml:space="preserve">к ответственности по факту причинения </w:t>
      </w:r>
      <w:r w:rsidR="003578D1">
        <w:rPr>
          <w:sz w:val="28"/>
          <w:szCs w:val="28"/>
        </w:rPr>
        <w:t xml:space="preserve">ей телесных повреждений; </w:t>
      </w:r>
      <w:r w:rsidRPr="00534901" w:rsidR="00534901">
        <w:rPr>
          <w:sz w:val="28"/>
          <w:szCs w:val="28"/>
        </w:rPr>
        <w:t xml:space="preserve">постановлением о назначении судебно-медицинской экспертизы </w:t>
      </w:r>
      <w:r w:rsidR="00C36A94">
        <w:rPr>
          <w:sz w:val="28"/>
          <w:szCs w:val="28"/>
        </w:rPr>
        <w:t xml:space="preserve">от </w:t>
      </w:r>
      <w:r w:rsidR="00120177">
        <w:rPr>
          <w:sz w:val="28"/>
          <w:szCs w:val="28"/>
        </w:rPr>
        <w:t>***</w:t>
      </w:r>
      <w:r w:rsidR="00C36A94">
        <w:rPr>
          <w:sz w:val="28"/>
          <w:szCs w:val="28"/>
        </w:rPr>
        <w:t xml:space="preserve"> </w:t>
      </w:r>
      <w:r w:rsidRPr="00534901" w:rsidR="00534901">
        <w:rPr>
          <w:sz w:val="28"/>
          <w:szCs w:val="28"/>
        </w:rPr>
        <w:t xml:space="preserve">по факту нанесения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М.Г.</w:t>
      </w:r>
      <w:r w:rsidRPr="00534901" w:rsidR="00534901">
        <w:rPr>
          <w:sz w:val="28"/>
          <w:szCs w:val="28"/>
        </w:rPr>
        <w:t xml:space="preserve"> телесных повреждений;</w:t>
      </w:r>
      <w:r w:rsidR="00534901">
        <w:rPr>
          <w:sz w:val="28"/>
          <w:szCs w:val="28"/>
        </w:rPr>
        <w:t xml:space="preserve"> </w:t>
      </w:r>
      <w:r w:rsidRPr="003578D1" w:rsidR="003578D1">
        <w:rPr>
          <w:sz w:val="28"/>
          <w:szCs w:val="28"/>
        </w:rPr>
        <w:t xml:space="preserve">заявлением </w:t>
      </w:r>
      <w:r w:rsidR="00120177">
        <w:rPr>
          <w:sz w:val="28"/>
          <w:szCs w:val="28"/>
        </w:rPr>
        <w:t>***</w:t>
      </w:r>
      <w:r w:rsidR="003578D1">
        <w:rPr>
          <w:sz w:val="28"/>
          <w:szCs w:val="28"/>
        </w:rPr>
        <w:t xml:space="preserve"> Д.В</w:t>
      </w:r>
      <w:r w:rsidRPr="003578D1" w:rsidR="003578D1">
        <w:rPr>
          <w:sz w:val="28"/>
          <w:szCs w:val="28"/>
        </w:rPr>
        <w:t>. о привлечении к ответственности по факту причинения е</w:t>
      </w:r>
      <w:r w:rsidR="003578D1">
        <w:rPr>
          <w:sz w:val="28"/>
          <w:szCs w:val="28"/>
        </w:rPr>
        <w:t>му</w:t>
      </w:r>
      <w:r w:rsidRPr="003578D1" w:rsidR="003578D1">
        <w:rPr>
          <w:sz w:val="28"/>
          <w:szCs w:val="28"/>
        </w:rPr>
        <w:t xml:space="preserve"> телесных повреждений; постановлением о назначении судебно-медицинской экспертизы от </w:t>
      </w:r>
      <w:r w:rsidR="00120177">
        <w:rPr>
          <w:sz w:val="28"/>
          <w:szCs w:val="28"/>
        </w:rPr>
        <w:t>***</w:t>
      </w:r>
      <w:r w:rsidRPr="003578D1" w:rsidR="003578D1">
        <w:rPr>
          <w:sz w:val="28"/>
          <w:szCs w:val="28"/>
        </w:rPr>
        <w:t xml:space="preserve"> по факту нанесения </w:t>
      </w:r>
      <w:r w:rsidR="00120177">
        <w:rPr>
          <w:sz w:val="28"/>
          <w:szCs w:val="28"/>
        </w:rPr>
        <w:t>***</w:t>
      </w:r>
      <w:r w:rsidR="003578D1">
        <w:rPr>
          <w:sz w:val="28"/>
          <w:szCs w:val="28"/>
        </w:rPr>
        <w:t xml:space="preserve"> Д.В.</w:t>
      </w:r>
      <w:r w:rsidRPr="003578D1" w:rsidR="003578D1">
        <w:rPr>
          <w:sz w:val="28"/>
          <w:szCs w:val="28"/>
        </w:rPr>
        <w:t xml:space="preserve"> телесных повреждений;</w:t>
      </w:r>
      <w:r w:rsidR="003578D1">
        <w:rPr>
          <w:sz w:val="28"/>
          <w:szCs w:val="28"/>
        </w:rPr>
        <w:t xml:space="preserve"> </w:t>
      </w:r>
      <w:r w:rsidRPr="00FC772A">
        <w:rPr>
          <w:sz w:val="28"/>
          <w:szCs w:val="28"/>
        </w:rPr>
        <w:t>заключением ГАУЗ «</w:t>
      </w:r>
      <w:r w:rsidR="00120177">
        <w:rPr>
          <w:sz w:val="28"/>
          <w:szCs w:val="28"/>
        </w:rPr>
        <w:t>***</w:t>
      </w:r>
      <w:r w:rsidRPr="00FC772A">
        <w:rPr>
          <w:sz w:val="28"/>
          <w:szCs w:val="28"/>
        </w:rPr>
        <w:t>» №</w:t>
      </w:r>
      <w:r w:rsidR="00120177">
        <w:rPr>
          <w:sz w:val="28"/>
          <w:szCs w:val="28"/>
        </w:rPr>
        <w:t>***</w:t>
      </w:r>
      <w:r w:rsidRPr="00FC772A">
        <w:rPr>
          <w:sz w:val="28"/>
          <w:szCs w:val="28"/>
        </w:rPr>
        <w:t xml:space="preserve"> от </w:t>
      </w:r>
      <w:r w:rsidR="00120177">
        <w:rPr>
          <w:sz w:val="28"/>
          <w:szCs w:val="28"/>
        </w:rPr>
        <w:t>***</w:t>
      </w:r>
      <w:r w:rsidRPr="00FC772A">
        <w:rPr>
          <w:sz w:val="28"/>
          <w:szCs w:val="28"/>
        </w:rPr>
        <w:t xml:space="preserve">, согласно которому у </w:t>
      </w:r>
      <w:r w:rsidR="00120177">
        <w:rPr>
          <w:sz w:val="28"/>
          <w:szCs w:val="28"/>
        </w:rPr>
        <w:t>***</w:t>
      </w:r>
      <w:r w:rsidR="003578D1">
        <w:rPr>
          <w:sz w:val="28"/>
          <w:szCs w:val="28"/>
        </w:rPr>
        <w:t xml:space="preserve"> Д.В</w:t>
      </w:r>
      <w:r>
        <w:rPr>
          <w:sz w:val="28"/>
          <w:szCs w:val="28"/>
        </w:rPr>
        <w:t>.</w:t>
      </w:r>
      <w:r w:rsidRPr="00FC772A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FC772A">
        <w:rPr>
          <w:sz w:val="28"/>
          <w:szCs w:val="28"/>
        </w:rPr>
        <w:t xml:space="preserve">телесные повреждения </w:t>
      </w:r>
      <w:r w:rsidRPr="00FC772A">
        <w:rPr>
          <w:sz w:val="28"/>
          <w:szCs w:val="28"/>
        </w:rPr>
        <w:t>виде</w:t>
      </w:r>
      <w:r w:rsidRPr="00FC772A">
        <w:rPr>
          <w:sz w:val="28"/>
          <w:szCs w:val="28"/>
        </w:rPr>
        <w:t xml:space="preserve"> </w:t>
      </w:r>
      <w:r w:rsidRPr="003578D1" w:rsidR="003578D1">
        <w:rPr>
          <w:sz w:val="28"/>
          <w:szCs w:val="28"/>
        </w:rPr>
        <w:t>кровоподтеков грудной клетки справа (в количестве 4-х), правого плеча, правого предплечья, левого плеча (в количестве 6-ти), левой кисти</w:t>
      </w:r>
      <w:r w:rsidR="003578D1">
        <w:rPr>
          <w:sz w:val="28"/>
          <w:szCs w:val="28"/>
        </w:rPr>
        <w:t>.</w:t>
      </w:r>
      <w:r w:rsidRPr="003578D1" w:rsidR="003578D1">
        <w:rPr>
          <w:sz w:val="28"/>
          <w:szCs w:val="28"/>
        </w:rPr>
        <w:t xml:space="preserve"> </w:t>
      </w:r>
      <w:r w:rsidRPr="00FC772A" w:rsidR="003578D1">
        <w:rPr>
          <w:sz w:val="28"/>
          <w:szCs w:val="28"/>
        </w:rPr>
        <w:t>Данные повреждения не 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</w:t>
      </w:r>
      <w:r w:rsidR="00C32942">
        <w:rPr>
          <w:sz w:val="28"/>
          <w:szCs w:val="28"/>
        </w:rPr>
        <w:t>. О</w:t>
      </w:r>
      <w:r>
        <w:rPr>
          <w:sz w:val="28"/>
          <w:szCs w:val="28"/>
        </w:rPr>
        <w:t xml:space="preserve">бразовались от действия </w:t>
      </w:r>
      <w:r w:rsidR="00C32942">
        <w:rPr>
          <w:sz w:val="28"/>
          <w:szCs w:val="28"/>
        </w:rPr>
        <w:t xml:space="preserve">тупого </w:t>
      </w:r>
      <w:r>
        <w:rPr>
          <w:sz w:val="28"/>
          <w:szCs w:val="28"/>
        </w:rPr>
        <w:t>твердого предмета (предметов)</w:t>
      </w:r>
      <w:r w:rsidR="00C32942">
        <w:rPr>
          <w:sz w:val="28"/>
          <w:szCs w:val="28"/>
        </w:rPr>
        <w:t>, механизм – сдавление (возможно с ударным воздействием). Давность образования повреждений в пределах 5-10 суток, д</w:t>
      </w:r>
      <w:r>
        <w:rPr>
          <w:sz w:val="28"/>
          <w:szCs w:val="28"/>
        </w:rPr>
        <w:t>о момента осмотра</w:t>
      </w:r>
      <w:r w:rsidR="00C32942">
        <w:rPr>
          <w:sz w:val="28"/>
          <w:szCs w:val="28"/>
        </w:rPr>
        <w:t xml:space="preserve"> судебно-медицинским экспертом</w:t>
      </w:r>
      <w:r>
        <w:rPr>
          <w:sz w:val="28"/>
          <w:szCs w:val="28"/>
        </w:rPr>
        <w:t>, что подтверждае</w:t>
      </w:r>
      <w:r>
        <w:rPr>
          <w:sz w:val="28"/>
          <w:szCs w:val="28"/>
        </w:rPr>
        <w:t xml:space="preserve">тся морфологическими </w:t>
      </w:r>
      <w:r w:rsidR="00C32942">
        <w:rPr>
          <w:sz w:val="28"/>
          <w:szCs w:val="28"/>
        </w:rPr>
        <w:t xml:space="preserve">особенностями повреждений, исключается срок, указанный в постановлении – </w:t>
      </w:r>
      <w:r w:rsidR="00120177">
        <w:rPr>
          <w:sz w:val="28"/>
          <w:szCs w:val="28"/>
        </w:rPr>
        <w:t>***</w:t>
      </w:r>
      <w:r w:rsidR="00C329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C772A">
        <w:rPr>
          <w:sz w:val="28"/>
          <w:szCs w:val="28"/>
        </w:rPr>
        <w:t>Характер и локализация</w:t>
      </w:r>
      <w:r>
        <w:rPr>
          <w:sz w:val="28"/>
          <w:szCs w:val="28"/>
        </w:rPr>
        <w:t xml:space="preserve"> телесных</w:t>
      </w:r>
      <w:r w:rsidRPr="00FC772A">
        <w:rPr>
          <w:sz w:val="28"/>
          <w:szCs w:val="28"/>
        </w:rPr>
        <w:t xml:space="preserve"> повреждений исключает возможность их</w:t>
      </w:r>
      <w:r>
        <w:rPr>
          <w:sz w:val="28"/>
          <w:szCs w:val="28"/>
        </w:rPr>
        <w:t xml:space="preserve"> одномоментного образования</w:t>
      </w:r>
      <w:r w:rsidRPr="00FC772A">
        <w:rPr>
          <w:sz w:val="28"/>
          <w:szCs w:val="28"/>
        </w:rPr>
        <w:t xml:space="preserve"> при однократном падении на плоскость из положения ст</w:t>
      </w:r>
      <w:r w:rsidRPr="00FC772A">
        <w:rPr>
          <w:sz w:val="28"/>
          <w:szCs w:val="28"/>
        </w:rPr>
        <w:t>оя</w:t>
      </w:r>
      <w:r>
        <w:rPr>
          <w:sz w:val="28"/>
          <w:szCs w:val="28"/>
        </w:rPr>
        <w:t xml:space="preserve">. Анатомическая локализация телесных повреждений свидетельствует о наличии </w:t>
      </w:r>
      <w:r w:rsidR="00C32942">
        <w:rPr>
          <w:sz w:val="28"/>
          <w:szCs w:val="28"/>
        </w:rPr>
        <w:t>восьми областей</w:t>
      </w:r>
      <w:r>
        <w:rPr>
          <w:sz w:val="28"/>
          <w:szCs w:val="28"/>
        </w:rPr>
        <w:t xml:space="preserve"> приложения травмирующей силы.</w:t>
      </w:r>
    </w:p>
    <w:p w:rsidR="00534901" w:rsidRPr="001D26AB" w:rsidP="00534901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Pr="00C32942" w:rsidR="00C32942">
        <w:rPr>
          <w:color w:val="000000" w:themeColor="text1"/>
          <w:sz w:val="28"/>
          <w:szCs w:val="28"/>
        </w:rPr>
        <w:t>Бадяшин</w:t>
      </w:r>
      <w:r w:rsidR="00C32942">
        <w:rPr>
          <w:color w:val="000000" w:themeColor="text1"/>
          <w:sz w:val="28"/>
          <w:szCs w:val="28"/>
        </w:rPr>
        <w:t>а</w:t>
      </w:r>
      <w:r w:rsidRPr="00C32942" w:rsidR="00C32942">
        <w:rPr>
          <w:color w:val="000000" w:themeColor="text1"/>
          <w:sz w:val="28"/>
          <w:szCs w:val="28"/>
        </w:rPr>
        <w:t xml:space="preserve"> Р.Н.</w:t>
      </w:r>
      <w:r w:rsidR="00C32942">
        <w:rPr>
          <w:color w:val="000000" w:themeColor="text1"/>
          <w:sz w:val="28"/>
          <w:szCs w:val="28"/>
        </w:rPr>
        <w:t xml:space="preserve">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</w:t>
      </w:r>
      <w:r w:rsidRPr="001D26AB">
        <w:rPr>
          <w:color w:val="000000" w:themeColor="text1"/>
          <w:sz w:val="28"/>
          <w:szCs w:val="28"/>
        </w:rPr>
        <w:t>рушения установленной.</w:t>
      </w:r>
      <w:r>
        <w:rPr>
          <w:color w:val="000000" w:themeColor="text1"/>
          <w:sz w:val="28"/>
          <w:szCs w:val="28"/>
        </w:rPr>
        <w:t xml:space="preserve"> </w:t>
      </w:r>
    </w:p>
    <w:p w:rsidR="00F36CB3" w:rsidRPr="00625844" w:rsidP="00F36CB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  <w:shd w:val="clear" w:color="auto" w:fill="FFFFFF"/>
        </w:rPr>
        <w:t xml:space="preserve">были заслушаны показания свидетелей – </w:t>
      </w:r>
      <w:r w:rsidR="00120177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Бадяшина</w:t>
      </w:r>
      <w:r>
        <w:rPr>
          <w:sz w:val="28"/>
          <w:szCs w:val="28"/>
          <w:shd w:val="clear" w:color="auto" w:fill="FFFFFF"/>
        </w:rPr>
        <w:t xml:space="preserve"> Р.Н. </w:t>
      </w:r>
      <w:r w:rsidR="00120177">
        <w:rPr>
          <w:sz w:val="28"/>
          <w:szCs w:val="28"/>
        </w:rPr>
        <w:t>***</w:t>
      </w:r>
      <w:r w:rsidRPr="002A4428">
        <w:rPr>
          <w:sz w:val="28"/>
          <w:szCs w:val="28"/>
        </w:rPr>
        <w:t xml:space="preserve"> М.А.</w:t>
      </w:r>
      <w:r>
        <w:rPr>
          <w:sz w:val="28"/>
          <w:szCs w:val="28"/>
        </w:rPr>
        <w:t>,</w:t>
      </w:r>
      <w:r w:rsidR="00042B8E">
        <w:rPr>
          <w:sz w:val="28"/>
          <w:szCs w:val="28"/>
        </w:rPr>
        <w:t xml:space="preserve">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В.Р.</w:t>
      </w:r>
      <w:r w:rsidRPr="002A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20177">
        <w:rPr>
          <w:sz w:val="28"/>
          <w:szCs w:val="28"/>
        </w:rPr>
        <w:t>***</w:t>
      </w:r>
      <w:r w:rsidRPr="002A4428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согласно которым Бадяшин Р.Н.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наносил каких-либо телесных повреждений </w:t>
      </w:r>
      <w:r w:rsidR="00120177">
        <w:rPr>
          <w:sz w:val="28"/>
          <w:szCs w:val="28"/>
        </w:rPr>
        <w:t>***</w:t>
      </w:r>
      <w:r>
        <w:rPr>
          <w:sz w:val="28"/>
          <w:szCs w:val="28"/>
        </w:rPr>
        <w:t xml:space="preserve"> Д.В. </w:t>
      </w:r>
      <w:r>
        <w:rPr>
          <w:sz w:val="28"/>
          <w:szCs w:val="28"/>
          <w:shd w:val="clear" w:color="auto" w:fill="FFFFFF"/>
        </w:rPr>
        <w:t>Давая</w:t>
      </w:r>
      <w:r>
        <w:rPr>
          <w:sz w:val="28"/>
          <w:szCs w:val="28"/>
          <w:shd w:val="clear" w:color="auto" w:fill="FFFFFF"/>
        </w:rPr>
        <w:t xml:space="preserve"> оценку показаниям свидетелей, суд учитывает, что они являются лицами, заинтересованными в исходе дела. В связи с чем показания данных свидетелей суд расценивает как желание оказать Бадяшину Р.Н. помощь с целью избежать административной  ответственности. </w:t>
      </w:r>
    </w:p>
    <w:p w:rsidR="00534901" w:rsidP="00F36CB3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34901">
        <w:rPr>
          <w:color w:val="000000" w:themeColor="text1"/>
          <w:sz w:val="28"/>
          <w:szCs w:val="28"/>
        </w:rPr>
        <w:t xml:space="preserve">Действия </w:t>
      </w:r>
      <w:r w:rsidRPr="00C32942" w:rsidR="00C32942">
        <w:rPr>
          <w:color w:val="000000" w:themeColor="text1"/>
          <w:sz w:val="28"/>
          <w:szCs w:val="28"/>
        </w:rPr>
        <w:t>Бадяшин</w:t>
      </w:r>
      <w:r w:rsidR="00C32942">
        <w:rPr>
          <w:color w:val="000000" w:themeColor="text1"/>
          <w:sz w:val="28"/>
          <w:szCs w:val="28"/>
        </w:rPr>
        <w:t>а</w:t>
      </w:r>
      <w:r w:rsidRPr="00C32942" w:rsidR="00C32942">
        <w:rPr>
          <w:color w:val="000000" w:themeColor="text1"/>
          <w:sz w:val="28"/>
          <w:szCs w:val="28"/>
        </w:rPr>
        <w:t xml:space="preserve"> Р.Н.</w:t>
      </w:r>
      <w:r w:rsidRPr="00534901">
        <w:rPr>
          <w:color w:val="000000" w:themeColor="text1"/>
          <w:sz w:val="28"/>
          <w:szCs w:val="28"/>
        </w:rPr>
        <w:t xml:space="preserve"> 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</w:t>
      </w:r>
      <w:r w:rsidRPr="00534901">
        <w:rPr>
          <w:color w:val="000000" w:themeColor="text1"/>
          <w:sz w:val="28"/>
          <w:szCs w:val="28"/>
        </w:rPr>
        <w:t>ействия не содержат уголовно наказуемого деяния.</w:t>
      </w:r>
    </w:p>
    <w:p w:rsidR="009B2FBC" w:rsidRPr="009B2FBC" w:rsidP="00F36CB3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32942">
        <w:rPr>
          <w:color w:val="000000" w:themeColor="text1"/>
          <w:sz w:val="28"/>
          <w:szCs w:val="28"/>
        </w:rPr>
        <w:t xml:space="preserve">Каких-либо неустранимых сомнений по делу, которые в соответствии со ст. 1.5 Кодекса РФ об административных правонарушениях должны быть истолкованы в пользу </w:t>
      </w:r>
      <w:r w:rsidRPr="00C32942" w:rsidR="00C32942">
        <w:rPr>
          <w:color w:val="000000" w:themeColor="text1"/>
          <w:sz w:val="28"/>
          <w:szCs w:val="28"/>
        </w:rPr>
        <w:t>Бадяшина Р.Н.</w:t>
      </w:r>
      <w:r w:rsidRPr="00C32942">
        <w:rPr>
          <w:color w:val="000000" w:themeColor="text1"/>
          <w:sz w:val="28"/>
          <w:szCs w:val="28"/>
        </w:rPr>
        <w:t>, не усматривается.</w:t>
      </w:r>
      <w:r w:rsidRPr="009B2FBC">
        <w:rPr>
          <w:color w:val="000000" w:themeColor="text1"/>
          <w:sz w:val="28"/>
          <w:szCs w:val="28"/>
        </w:rPr>
        <w:t xml:space="preserve"> </w:t>
      </w:r>
    </w:p>
    <w:p w:rsidR="00827A84" w:rsidRPr="00827A84" w:rsidP="00827A84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 xml:space="preserve">Согласно ст. 3.1 </w:t>
      </w:r>
      <w:r w:rsidRPr="00827A84">
        <w:rPr>
          <w:color w:val="000000" w:themeColor="text1"/>
          <w:sz w:val="28"/>
          <w:szCs w:val="28"/>
        </w:rPr>
        <w:t>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827A84">
        <w:rPr>
          <w:color w:val="000000" w:themeColor="text1"/>
          <w:sz w:val="28"/>
          <w:szCs w:val="28"/>
        </w:rPr>
        <w:t>им правонарушителем, так и другими лицами.</w:t>
      </w:r>
    </w:p>
    <w:p w:rsidR="00827A84" w:rsidRPr="00827A84" w:rsidP="00827A84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 xml:space="preserve">Решая вопрос о мере административного наказания за совершенное правонарушение, мировой судья учитывает личность правонарушителя, обстоятельства совершенного правонарушения, размер вреда, наступление последствий и </w:t>
      </w:r>
      <w:r w:rsidRPr="00827A84">
        <w:rPr>
          <w:color w:val="000000" w:themeColor="text1"/>
          <w:sz w:val="28"/>
          <w:szCs w:val="28"/>
        </w:rPr>
        <w:t>их тяжесть, а также то обстоятельство, что административные правонарушения, объектом посягательства которых являются здоровье человека и его жизнь, общественная нравственность представляют особую опасность для окружающих и, в силу состава административного</w:t>
      </w:r>
      <w:r w:rsidRPr="00827A84">
        <w:rPr>
          <w:color w:val="000000" w:themeColor="text1"/>
          <w:sz w:val="28"/>
          <w:szCs w:val="28"/>
        </w:rPr>
        <w:t xml:space="preserve"> правонарушения, содержат существенное нарушение охраняемых общественных правоотношений, в связи с чем данное нарушение является грубым.</w:t>
      </w:r>
    </w:p>
    <w:p w:rsidR="00827A84" w:rsidRPr="00827A84" w:rsidP="00827A84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</w:p>
    <w:p w:rsidR="009B2FBC" w:rsidRPr="00534901" w:rsidP="00827A84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 xml:space="preserve">        На основании </w:t>
      </w:r>
      <w:r w:rsidRPr="00827A84">
        <w:rPr>
          <w:color w:val="000000" w:themeColor="text1"/>
          <w:sz w:val="28"/>
          <w:szCs w:val="28"/>
        </w:rPr>
        <w:t>изложенного, руководствуясь статьями 29.7-29.11 Кодекса РФ об административных правонарушениях, суд</w:t>
      </w:r>
    </w:p>
    <w:p w:rsidR="00827A84" w:rsidP="00534901">
      <w:pPr>
        <w:widowControl/>
        <w:jc w:val="both"/>
        <w:rPr>
          <w:color w:val="000000" w:themeColor="text1"/>
          <w:sz w:val="28"/>
          <w:szCs w:val="28"/>
        </w:rPr>
      </w:pPr>
    </w:p>
    <w:p w:rsidR="00667D12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042B8E" w:rsidRPr="006F2D26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534901" w:rsidRPr="00762B9C" w:rsidP="00534901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C32942">
        <w:rPr>
          <w:color w:val="000000" w:themeColor="text1"/>
          <w:sz w:val="28"/>
          <w:szCs w:val="28"/>
        </w:rPr>
        <w:t>Бадяшина Романа Николаевича</w:t>
      </w:r>
      <w:r w:rsidRPr="006F2D26" w:rsidR="00BD63DA">
        <w:rPr>
          <w:sz w:val="28"/>
          <w:szCs w:val="28"/>
        </w:rPr>
        <w:t xml:space="preserve"> </w:t>
      </w:r>
      <w:r w:rsidRPr="006F2D2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F2D26"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РФ об административных правонарушениях, </w:t>
      </w:r>
      <w:r w:rsidRPr="00762B9C">
        <w:rPr>
          <w:color w:val="000000" w:themeColor="text1"/>
          <w:sz w:val="28"/>
          <w:szCs w:val="28"/>
        </w:rPr>
        <w:t>и назначить е</w:t>
      </w:r>
      <w:r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5000 (пять тысяч) рублей.</w:t>
      </w:r>
    </w:p>
    <w:p w:rsidR="00534901" w:rsidRPr="004F2B10" w:rsidP="00534901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</w:t>
      </w:r>
      <w:r w:rsidRPr="004F2B10">
        <w:rPr>
          <w:sz w:val="28"/>
          <w:szCs w:val="28"/>
        </w:rPr>
        <w:t>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</w:t>
      </w:r>
      <w:r w:rsidRPr="004F2B10">
        <w:rPr>
          <w:sz w:val="28"/>
          <w:szCs w:val="28"/>
        </w:rPr>
        <w:t>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34901" w:rsidP="005349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120177">
        <w:rPr>
          <w:rFonts w:ascii="Times New Roman" w:hAnsi="Times New Roman"/>
          <w:sz w:val="28"/>
          <w:szCs w:val="28"/>
        </w:rPr>
        <w:t>***</w:t>
      </w:r>
    </w:p>
    <w:p w:rsidR="00534901" w:rsidRPr="0058116A" w:rsidP="00534901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534901" w:rsidRPr="0058116A" w:rsidP="0053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 xml:space="preserve">Постановление может быть обжаловано в Советский районный суд города Казани в течение 10 суток со дня его вручения или получения копии постановления </w:t>
      </w:r>
      <w:r w:rsidRPr="00B60F68">
        <w:rPr>
          <w:sz w:val="28"/>
          <w:szCs w:val="28"/>
        </w:rPr>
        <w:t>через мирового судью.</w:t>
      </w:r>
    </w:p>
    <w:p w:rsidR="00534901" w:rsidRPr="006F2D26" w:rsidP="00534901">
      <w:pPr>
        <w:jc w:val="both"/>
        <w:rPr>
          <w:sz w:val="28"/>
          <w:szCs w:val="28"/>
        </w:rPr>
      </w:pPr>
    </w:p>
    <w:p w:rsidR="00183FA7" w:rsidRPr="00AF3BA3" w:rsidP="00183FA7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183FA7" w:rsidP="00183FA7"/>
    <w:p w:rsidR="00860E3E" w:rsidRPr="00AF3BA3" w:rsidP="00183FA7">
      <w:pPr>
        <w:jc w:val="center"/>
        <w:rPr>
          <w:sz w:val="28"/>
          <w:szCs w:val="28"/>
        </w:rPr>
      </w:pP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5582930"/>
      <w:docPartObj>
        <w:docPartGallery w:val="Page Numbers (Top of Page)"/>
        <w:docPartUnique/>
      </w:docPartObj>
    </w:sdtPr>
    <w:sdtContent>
      <w:p w:rsidR="00F36CB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77">
          <w:rPr>
            <w:noProof/>
          </w:rPr>
          <w:t>3</w:t>
        </w:r>
        <w:r>
          <w:fldChar w:fldCharType="end"/>
        </w:r>
      </w:p>
    </w:sdtContent>
  </w:sdt>
  <w:p w:rsidR="00F36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33FED"/>
    <w:rsid w:val="00042B8E"/>
    <w:rsid w:val="00046DAE"/>
    <w:rsid w:val="00047930"/>
    <w:rsid w:val="00052FE9"/>
    <w:rsid w:val="00063691"/>
    <w:rsid w:val="0006777A"/>
    <w:rsid w:val="000B2D67"/>
    <w:rsid w:val="000D2D74"/>
    <w:rsid w:val="000E4E48"/>
    <w:rsid w:val="00102ACA"/>
    <w:rsid w:val="001030BF"/>
    <w:rsid w:val="0010686D"/>
    <w:rsid w:val="00120177"/>
    <w:rsid w:val="00126B7F"/>
    <w:rsid w:val="00145263"/>
    <w:rsid w:val="001565EF"/>
    <w:rsid w:val="00164BD3"/>
    <w:rsid w:val="00183FA7"/>
    <w:rsid w:val="001B5DEE"/>
    <w:rsid w:val="001B699F"/>
    <w:rsid w:val="001D26AB"/>
    <w:rsid w:val="001D66A8"/>
    <w:rsid w:val="001E6F5F"/>
    <w:rsid w:val="00202186"/>
    <w:rsid w:val="002043F8"/>
    <w:rsid w:val="00222AEB"/>
    <w:rsid w:val="002232A7"/>
    <w:rsid w:val="00255E52"/>
    <w:rsid w:val="00256851"/>
    <w:rsid w:val="00262DE2"/>
    <w:rsid w:val="0027590E"/>
    <w:rsid w:val="002A4428"/>
    <w:rsid w:val="002B3732"/>
    <w:rsid w:val="002C1E7B"/>
    <w:rsid w:val="002C5FFE"/>
    <w:rsid w:val="002D4137"/>
    <w:rsid w:val="002D468B"/>
    <w:rsid w:val="002E2788"/>
    <w:rsid w:val="00336A30"/>
    <w:rsid w:val="003425C9"/>
    <w:rsid w:val="00343A6B"/>
    <w:rsid w:val="00351981"/>
    <w:rsid w:val="00355F2B"/>
    <w:rsid w:val="003578D1"/>
    <w:rsid w:val="00373A14"/>
    <w:rsid w:val="0038688F"/>
    <w:rsid w:val="0039372C"/>
    <w:rsid w:val="003A1C31"/>
    <w:rsid w:val="003A4B92"/>
    <w:rsid w:val="003C7006"/>
    <w:rsid w:val="003D6B40"/>
    <w:rsid w:val="003E0F0E"/>
    <w:rsid w:val="003F423C"/>
    <w:rsid w:val="0040309A"/>
    <w:rsid w:val="00403779"/>
    <w:rsid w:val="00405855"/>
    <w:rsid w:val="0041245B"/>
    <w:rsid w:val="00413939"/>
    <w:rsid w:val="00416FAE"/>
    <w:rsid w:val="00427171"/>
    <w:rsid w:val="0042738C"/>
    <w:rsid w:val="00454BB7"/>
    <w:rsid w:val="00485276"/>
    <w:rsid w:val="004972AB"/>
    <w:rsid w:val="004C01FE"/>
    <w:rsid w:val="004C66D2"/>
    <w:rsid w:val="004D29D0"/>
    <w:rsid w:val="004E739F"/>
    <w:rsid w:val="004F0D80"/>
    <w:rsid w:val="004F1E80"/>
    <w:rsid w:val="004F2B10"/>
    <w:rsid w:val="00502BDF"/>
    <w:rsid w:val="00505969"/>
    <w:rsid w:val="005143B0"/>
    <w:rsid w:val="00517B19"/>
    <w:rsid w:val="0052465D"/>
    <w:rsid w:val="00534901"/>
    <w:rsid w:val="00546056"/>
    <w:rsid w:val="0055274B"/>
    <w:rsid w:val="00554DF4"/>
    <w:rsid w:val="005559D0"/>
    <w:rsid w:val="005631A3"/>
    <w:rsid w:val="00575A51"/>
    <w:rsid w:val="005768F9"/>
    <w:rsid w:val="0058116A"/>
    <w:rsid w:val="005B2DE1"/>
    <w:rsid w:val="005B309C"/>
    <w:rsid w:val="005B7A1A"/>
    <w:rsid w:val="005E0155"/>
    <w:rsid w:val="00601F55"/>
    <w:rsid w:val="00622A1F"/>
    <w:rsid w:val="00625844"/>
    <w:rsid w:val="006319BD"/>
    <w:rsid w:val="00635283"/>
    <w:rsid w:val="00667D12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33C2C"/>
    <w:rsid w:val="00762B9C"/>
    <w:rsid w:val="00764347"/>
    <w:rsid w:val="00783BD8"/>
    <w:rsid w:val="00791A9F"/>
    <w:rsid w:val="0079515C"/>
    <w:rsid w:val="007B4458"/>
    <w:rsid w:val="007E250D"/>
    <w:rsid w:val="007E31E5"/>
    <w:rsid w:val="007E7E32"/>
    <w:rsid w:val="007F7D79"/>
    <w:rsid w:val="00817521"/>
    <w:rsid w:val="0082058C"/>
    <w:rsid w:val="00827A84"/>
    <w:rsid w:val="00836367"/>
    <w:rsid w:val="00856697"/>
    <w:rsid w:val="0085692B"/>
    <w:rsid w:val="00860E3E"/>
    <w:rsid w:val="00861FDB"/>
    <w:rsid w:val="00866E3B"/>
    <w:rsid w:val="008830F7"/>
    <w:rsid w:val="008C1389"/>
    <w:rsid w:val="008E0A53"/>
    <w:rsid w:val="00913029"/>
    <w:rsid w:val="00933BDE"/>
    <w:rsid w:val="00934412"/>
    <w:rsid w:val="00972F8A"/>
    <w:rsid w:val="00981F8F"/>
    <w:rsid w:val="009A20F2"/>
    <w:rsid w:val="009B2FBC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50C8"/>
    <w:rsid w:val="00AA0EBC"/>
    <w:rsid w:val="00AA7E1B"/>
    <w:rsid w:val="00AC28E4"/>
    <w:rsid w:val="00AE241A"/>
    <w:rsid w:val="00AE4231"/>
    <w:rsid w:val="00AF3BA3"/>
    <w:rsid w:val="00AF5BBF"/>
    <w:rsid w:val="00B00E08"/>
    <w:rsid w:val="00B11FD0"/>
    <w:rsid w:val="00B21F33"/>
    <w:rsid w:val="00B45DB0"/>
    <w:rsid w:val="00B519B3"/>
    <w:rsid w:val="00B60F68"/>
    <w:rsid w:val="00B7183E"/>
    <w:rsid w:val="00B95BE2"/>
    <w:rsid w:val="00BB27A5"/>
    <w:rsid w:val="00BC3B20"/>
    <w:rsid w:val="00BC57DD"/>
    <w:rsid w:val="00BD2BD8"/>
    <w:rsid w:val="00BD3F59"/>
    <w:rsid w:val="00BD63DA"/>
    <w:rsid w:val="00BE3ECC"/>
    <w:rsid w:val="00C168DA"/>
    <w:rsid w:val="00C26DA8"/>
    <w:rsid w:val="00C32942"/>
    <w:rsid w:val="00C36A94"/>
    <w:rsid w:val="00C47614"/>
    <w:rsid w:val="00CA27BB"/>
    <w:rsid w:val="00CA46BE"/>
    <w:rsid w:val="00CA76AE"/>
    <w:rsid w:val="00CF3F68"/>
    <w:rsid w:val="00D11D4F"/>
    <w:rsid w:val="00D200ED"/>
    <w:rsid w:val="00D3374C"/>
    <w:rsid w:val="00D90F8D"/>
    <w:rsid w:val="00DC243E"/>
    <w:rsid w:val="00DD468D"/>
    <w:rsid w:val="00DF019B"/>
    <w:rsid w:val="00DF147E"/>
    <w:rsid w:val="00DF4170"/>
    <w:rsid w:val="00E119D9"/>
    <w:rsid w:val="00E4022E"/>
    <w:rsid w:val="00E406B4"/>
    <w:rsid w:val="00E57523"/>
    <w:rsid w:val="00E924F7"/>
    <w:rsid w:val="00EC4502"/>
    <w:rsid w:val="00EC4AEE"/>
    <w:rsid w:val="00EF17DA"/>
    <w:rsid w:val="00EF42BA"/>
    <w:rsid w:val="00EF4315"/>
    <w:rsid w:val="00F26016"/>
    <w:rsid w:val="00F36CB3"/>
    <w:rsid w:val="00F40675"/>
    <w:rsid w:val="00F53146"/>
    <w:rsid w:val="00F64BBF"/>
    <w:rsid w:val="00F775CD"/>
    <w:rsid w:val="00FB6715"/>
    <w:rsid w:val="00FC0B8E"/>
    <w:rsid w:val="00FC772A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3490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B2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9A7E-17D9-46DA-9224-A6C35A1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