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74FB8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D74FB8">
        <w:rPr>
          <w:rFonts w:ascii="Times New Roman" w:hAnsi="Times New Roman" w:cs="Times New Roman"/>
          <w:bCs/>
          <w:sz w:val="28"/>
          <w:szCs w:val="28"/>
        </w:rPr>
        <w:tab/>
      </w:r>
      <w:r w:rsidR="00D74FB8">
        <w:rPr>
          <w:rFonts w:ascii="Times New Roman" w:hAnsi="Times New Roman" w:cs="Times New Roman"/>
          <w:bCs/>
          <w:sz w:val="28"/>
          <w:szCs w:val="28"/>
        </w:rPr>
        <w:tab/>
        <w:t>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>ировой судья судебного участка №7 по Советскому судебному району г. Казани Ре</w:t>
      </w:r>
      <w:r w:rsidR="00137C10">
        <w:rPr>
          <w:rFonts w:ascii="Times New Roman" w:hAnsi="Times New Roman" w:cs="Times New Roman"/>
          <w:sz w:val="28"/>
        </w:rPr>
        <w:t xml:space="preserve">спублики Татарстан Баязитова Юлия </w:t>
      </w:r>
      <w:r w:rsidR="00183D6F">
        <w:rPr>
          <w:rFonts w:ascii="Times New Roman" w:hAnsi="Times New Roman" w:cs="Times New Roman"/>
          <w:sz w:val="28"/>
        </w:rPr>
        <w:t>Наилевна</w:t>
      </w:r>
      <w:r w:rsidRPr="000B2829" w:rsidR="000B2829">
        <w:rPr>
          <w:rFonts w:ascii="Times New Roman" w:hAnsi="Times New Roman" w:cs="Times New Roman"/>
          <w:sz w:val="28"/>
        </w:rPr>
        <w:t>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885327">
        <w:rPr>
          <w:rFonts w:ascii="Times New Roman" w:hAnsi="Times New Roman" w:cs="Times New Roman"/>
          <w:sz w:val="28"/>
        </w:rPr>
        <w:t>14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F403DF">
        <w:rPr>
          <w:rFonts w:ascii="Times New Roman" w:hAnsi="Times New Roman" w:cs="Times New Roman"/>
          <w:sz w:val="28"/>
        </w:rPr>
        <w:t>5</w:t>
      </w:r>
      <w:r w:rsidR="006D22D8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FD465A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</w:t>
      </w:r>
      <w:r w:rsidRPr="00CE05AF">
        <w:rPr>
          <w:rFonts w:ascii="Times New Roman" w:hAnsi="Times New Roman" w:cs="Times New Roman"/>
          <w:sz w:val="28"/>
        </w:rPr>
        <w:t xml:space="preserve">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F403DF">
        <w:rPr>
          <w:rFonts w:ascii="Times New Roman" w:hAnsi="Times New Roman" w:cs="Times New Roman"/>
          <w:sz w:val="28"/>
        </w:rPr>
        <w:t>1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885327">
        <w:rPr>
          <w:rFonts w:ascii="Times New Roman" w:hAnsi="Times New Roman" w:cs="Times New Roman"/>
          <w:sz w:val="28"/>
        </w:rPr>
        <w:t>14</w:t>
      </w:r>
      <w:r w:rsidR="00FD465A">
        <w:rPr>
          <w:rFonts w:ascii="Times New Roman" w:hAnsi="Times New Roman" w:cs="Times New Roman"/>
          <w:sz w:val="28"/>
        </w:rPr>
        <w:t xml:space="preserve">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</w:t>
      </w:r>
      <w:r w:rsidRPr="00AA5CD0">
        <w:rPr>
          <w:rFonts w:ascii="Times New Roman" w:hAnsi="Times New Roman" w:cs="Times New Roman"/>
          <w:sz w:val="28"/>
        </w:rPr>
        <w:t xml:space="preserve">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="00FD465A">
        <w:rPr>
          <w:rFonts w:ascii="Times New Roman" w:hAnsi="Times New Roman" w:cs="Times New Roman"/>
          <w:sz w:val="28"/>
        </w:rPr>
        <w:t>.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</w:t>
      </w:r>
      <w:r w:rsidRPr="00CE05AF">
        <w:rPr>
          <w:rFonts w:ascii="Times New Roman" w:hAnsi="Times New Roman" w:cs="Times New Roman"/>
          <w:sz w:val="28"/>
        </w:rPr>
        <w:t>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F403DF">
        <w:rPr>
          <w:rFonts w:ascii="Times New Roman" w:hAnsi="Times New Roman" w:cs="Times New Roman"/>
          <w:sz w:val="28"/>
        </w:rPr>
        <w:t>5</w:t>
      </w:r>
      <w:r w:rsidR="00144B06">
        <w:rPr>
          <w:rFonts w:ascii="Times New Roman" w:hAnsi="Times New Roman" w:cs="Times New Roman"/>
          <w:sz w:val="28"/>
        </w:rPr>
        <w:t>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FD465A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12D90">
        <w:rPr>
          <w:rFonts w:ascii="Times New Roman" w:hAnsi="Times New Roman" w:cs="Times New Roman"/>
          <w:sz w:val="28"/>
        </w:rPr>
        <w:t>ва суд учитывает признание вины</w:t>
      </w:r>
      <w:r w:rsidR="00FD465A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F93759">
        <w:rPr>
          <w:rFonts w:ascii="Times New Roman" w:hAnsi="Times New Roman" w:cs="Times New Roman"/>
          <w:sz w:val="28"/>
        </w:rPr>
        <w:t>Бочагов Н.Е</w:t>
      </w:r>
      <w:r w:rsidR="006D22D8">
        <w:rPr>
          <w:rFonts w:ascii="Times New Roman" w:hAnsi="Times New Roman" w:cs="Times New Roman"/>
          <w:sz w:val="28"/>
        </w:rPr>
        <w:t>.</w:t>
      </w:r>
      <w:r w:rsidR="000B2829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F93759">
        <w:t>Бочагов</w:t>
      </w:r>
      <w:r w:rsidR="00FD465A">
        <w:t>у</w:t>
      </w:r>
      <w:r w:rsidR="00F93759">
        <w:t xml:space="preserve"> Н.Е</w:t>
      </w:r>
      <w:r w:rsidR="00FD465A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</w:t>
      </w:r>
      <w:r w:rsidRPr="00A07DBF">
        <w:rPr>
          <w:lang w:val="x-none"/>
        </w:rPr>
        <w:t>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FD465A">
        <w:rPr>
          <w:rFonts w:ascii="Times New Roman" w:hAnsi="Times New Roman" w:cs="Times New Roman"/>
          <w:sz w:val="28"/>
        </w:rPr>
        <w:t>5 (пять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7C10" w:rsidRPr="00137C10" w:rsidP="00137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37C10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0D22DB"/>
    <w:rsid w:val="00103130"/>
    <w:rsid w:val="001144F5"/>
    <w:rsid w:val="0012079E"/>
    <w:rsid w:val="00137C10"/>
    <w:rsid w:val="00144B06"/>
    <w:rsid w:val="0016722A"/>
    <w:rsid w:val="00183D6F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669C8"/>
    <w:rsid w:val="00266CEB"/>
    <w:rsid w:val="00296BDC"/>
    <w:rsid w:val="002A3E29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7965"/>
    <w:rsid w:val="007F3D65"/>
    <w:rsid w:val="00821616"/>
    <w:rsid w:val="008523E6"/>
    <w:rsid w:val="008604B3"/>
    <w:rsid w:val="00871C3C"/>
    <w:rsid w:val="00885327"/>
    <w:rsid w:val="008859B3"/>
    <w:rsid w:val="00894536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74FB8"/>
    <w:rsid w:val="00DA7249"/>
    <w:rsid w:val="00DA7F35"/>
    <w:rsid w:val="00DB4B89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D465A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