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w:t>
      </w:r>
      <w:r w:rsidR="004C4203">
        <w:rPr>
          <w:sz w:val="28"/>
          <w:szCs w:val="28"/>
        </w:rPr>
        <w:t>22</w:t>
      </w:r>
      <w:r w:rsidR="00011802">
        <w:rPr>
          <w:sz w:val="28"/>
          <w:szCs w:val="28"/>
        </w:rPr>
        <w:t xml:space="preserve">» </w:t>
      </w:r>
      <w:r w:rsidR="00A13438">
        <w:rPr>
          <w:sz w:val="28"/>
          <w:szCs w:val="28"/>
        </w:rPr>
        <w:t>марта</w:t>
      </w:r>
      <w:r>
        <w:rPr>
          <w:sz w:val="28"/>
          <w:szCs w:val="28"/>
        </w:rPr>
        <w:t xml:space="preserve"> 202</w:t>
      </w:r>
      <w:r w:rsidR="004E0882">
        <w:rPr>
          <w:sz w:val="28"/>
          <w:szCs w:val="28"/>
        </w:rPr>
        <w:t>2</w:t>
      </w:r>
      <w:r>
        <w:rPr>
          <w:sz w:val="28"/>
          <w:szCs w:val="28"/>
        </w:rPr>
        <w:t xml:space="preserve"> года</w:t>
      </w:r>
      <w:r>
        <w:rPr>
          <w:sz w:val="28"/>
          <w:szCs w:val="28"/>
        </w:rPr>
        <w:tab/>
      </w:r>
      <w:r>
        <w:rPr>
          <w:sz w:val="28"/>
          <w:szCs w:val="28"/>
        </w:rPr>
        <w:tab/>
      </w:r>
      <w:r>
        <w:rPr>
          <w:sz w:val="28"/>
          <w:szCs w:val="28"/>
        </w:rPr>
        <w:tab/>
        <w:t xml:space="preserve">   Дело № 5-</w:t>
      </w:r>
      <w:r w:rsidR="00011802">
        <w:rPr>
          <w:sz w:val="28"/>
          <w:szCs w:val="28"/>
        </w:rPr>
        <w:t xml:space="preserve"> </w:t>
      </w:r>
      <w:r w:rsidR="004C4203">
        <w:rPr>
          <w:sz w:val="28"/>
          <w:szCs w:val="28"/>
        </w:rPr>
        <w:t>190</w:t>
      </w:r>
      <w:r w:rsidR="004E0882">
        <w:rPr>
          <w:sz w:val="28"/>
          <w:szCs w:val="28"/>
        </w:rPr>
        <w:t>/2022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762E2" w:rsidRPr="004A193B" w:rsidP="009762E2">
      <w:pPr>
        <w:ind w:right="-1" w:firstLine="567"/>
        <w:jc w:val="both"/>
        <w:rPr>
          <w:sz w:val="28"/>
          <w:szCs w:val="28"/>
        </w:rPr>
      </w:pPr>
      <w:r>
        <w:rPr>
          <w:sz w:val="28"/>
          <w:szCs w:val="28"/>
        </w:rPr>
        <w:t xml:space="preserve">Тарасовой </w:t>
      </w:r>
      <w:r w:rsidR="0012786D">
        <w:rPr>
          <w:sz w:val="28"/>
          <w:szCs w:val="28"/>
        </w:rPr>
        <w:t xml:space="preserve">И.В </w:t>
      </w:r>
      <w:r>
        <w:rPr>
          <w:sz w:val="28"/>
          <w:szCs w:val="28"/>
        </w:rPr>
        <w:t xml:space="preserve"> </w:t>
      </w:r>
      <w:r w:rsidR="0012786D">
        <w:rPr>
          <w:sz w:val="28"/>
          <w:szCs w:val="28"/>
        </w:rPr>
        <w:t>«ДАННЫЕ ИЗЪЯТЫ»</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4C4203" w:rsidP="000357A1">
      <w:pPr>
        <w:ind w:firstLine="567"/>
        <w:jc w:val="both"/>
        <w:rPr>
          <w:sz w:val="28"/>
          <w:szCs w:val="28"/>
        </w:rPr>
      </w:pPr>
      <w:r>
        <w:rPr>
          <w:sz w:val="28"/>
          <w:szCs w:val="28"/>
        </w:rPr>
        <w:t>«ДАННЫЕ ИЗЪЯТЫ»</w:t>
      </w:r>
      <w:r w:rsidR="009762E2">
        <w:rPr>
          <w:sz w:val="28"/>
          <w:szCs w:val="28"/>
        </w:rPr>
        <w:t xml:space="preserve">года в </w:t>
      </w:r>
      <w:r>
        <w:rPr>
          <w:sz w:val="28"/>
          <w:szCs w:val="28"/>
        </w:rPr>
        <w:t>«ДАННЫЕ ИЗЪЯТЫ»</w:t>
      </w:r>
      <w:r w:rsidR="009762E2">
        <w:rPr>
          <w:sz w:val="28"/>
          <w:szCs w:val="28"/>
        </w:rPr>
        <w:t xml:space="preserve">у дома </w:t>
      </w:r>
      <w:r>
        <w:rPr>
          <w:sz w:val="28"/>
          <w:szCs w:val="28"/>
        </w:rPr>
        <w:t>«ДАННЫЕ ИЗЪЯТЫ»</w:t>
      </w:r>
      <w:r w:rsidR="009762E2">
        <w:rPr>
          <w:sz w:val="28"/>
          <w:szCs w:val="28"/>
        </w:rPr>
        <w:t xml:space="preserve">, </w:t>
      </w:r>
      <w:r>
        <w:rPr>
          <w:sz w:val="28"/>
          <w:szCs w:val="28"/>
        </w:rPr>
        <w:t>Тарасова И.В</w:t>
      </w:r>
      <w:r w:rsidR="009762E2">
        <w:rPr>
          <w:sz w:val="28"/>
          <w:szCs w:val="28"/>
        </w:rPr>
        <w:t>. управлял</w:t>
      </w:r>
      <w:r w:rsidR="00E85C38">
        <w:rPr>
          <w:sz w:val="28"/>
          <w:szCs w:val="28"/>
        </w:rPr>
        <w:t>а</w:t>
      </w:r>
      <w:r w:rsidR="009762E2">
        <w:rPr>
          <w:sz w:val="28"/>
          <w:szCs w:val="28"/>
        </w:rPr>
        <w:t xml:space="preserve"> автомашиной </w:t>
      </w:r>
      <w:r w:rsidR="000357A1">
        <w:rPr>
          <w:sz w:val="28"/>
          <w:szCs w:val="28"/>
        </w:rPr>
        <w:t xml:space="preserve">«Лада калина»  госномер </w:t>
      </w:r>
      <w:r>
        <w:rPr>
          <w:sz w:val="28"/>
          <w:szCs w:val="28"/>
        </w:rPr>
        <w:t>«ДАННЫЕ ИЗЪЯТЫ»</w:t>
      </w:r>
      <w:r w:rsidR="009762E2">
        <w:rPr>
          <w:sz w:val="28"/>
          <w:szCs w:val="28"/>
        </w:rPr>
        <w:t xml:space="preserve">, </w:t>
      </w:r>
      <w:r w:rsidR="00011802">
        <w:rPr>
          <w:sz w:val="28"/>
          <w:szCs w:val="28"/>
        </w:rPr>
        <w:t xml:space="preserve"> </w:t>
      </w:r>
      <w:r>
        <w:rPr>
          <w:sz w:val="28"/>
          <w:szCs w:val="28"/>
        </w:rPr>
        <w:t xml:space="preserve">совершила столкновение с автомобилем  </w:t>
      </w:r>
      <w:r w:rsidR="000357A1">
        <w:rPr>
          <w:sz w:val="28"/>
          <w:szCs w:val="28"/>
        </w:rPr>
        <w:t xml:space="preserve">«Киа» госномер </w:t>
      </w:r>
      <w:r>
        <w:rPr>
          <w:sz w:val="28"/>
          <w:szCs w:val="28"/>
        </w:rPr>
        <w:t>«ДАННЫЕ ИЗЪЯТЫ»</w:t>
      </w:r>
      <w:r>
        <w:rPr>
          <w:sz w:val="28"/>
          <w:szCs w:val="28"/>
        </w:rPr>
        <w:t>и, будучи участником дорожно- транспортного происшествия, в нарушение пункта 2.5 Правил дорожного движения, место происшествия оставила.</w:t>
      </w:r>
    </w:p>
    <w:p w:rsidR="00E85C38" w:rsidP="004C4203">
      <w:pPr>
        <w:ind w:firstLine="567"/>
        <w:jc w:val="both"/>
        <w:rPr>
          <w:sz w:val="28"/>
          <w:szCs w:val="28"/>
        </w:rPr>
      </w:pPr>
      <w:r>
        <w:rPr>
          <w:sz w:val="28"/>
          <w:szCs w:val="28"/>
        </w:rPr>
        <w:t xml:space="preserve">Тарасова И.В., </w:t>
      </w:r>
      <w:r>
        <w:rPr>
          <w:sz w:val="28"/>
          <w:szCs w:val="28"/>
        </w:rPr>
        <w:t>не явилась, извещена.</w:t>
      </w:r>
    </w:p>
    <w:p w:rsidR="004C4203" w:rsidP="004C4203">
      <w:pPr>
        <w:ind w:firstLine="567"/>
        <w:jc w:val="both"/>
        <w:rPr>
          <w:sz w:val="28"/>
          <w:szCs w:val="28"/>
        </w:rPr>
      </w:pPr>
      <w:r>
        <w:rPr>
          <w:sz w:val="28"/>
          <w:szCs w:val="28"/>
        </w:rPr>
        <w:t xml:space="preserve">Защитника Тарасовой И. В.-  Тарасов И. А. , доверенность от </w:t>
      </w:r>
      <w:r w:rsidR="0012786D">
        <w:rPr>
          <w:sz w:val="28"/>
          <w:szCs w:val="28"/>
        </w:rPr>
        <w:t>«ДАННЫЕ ИЗЪЯТЫ»</w:t>
      </w:r>
      <w:r>
        <w:rPr>
          <w:sz w:val="28"/>
          <w:szCs w:val="28"/>
        </w:rPr>
        <w:t xml:space="preserve">года и  адвокат ФКА Авиастроительного района города Казани Якимов В. А., действующий на основании удостоверения и ордера № </w:t>
      </w:r>
      <w:r w:rsidR="0012786D">
        <w:rPr>
          <w:sz w:val="28"/>
          <w:szCs w:val="28"/>
        </w:rPr>
        <w:t>«ДАННЫЕ ИЗЪЯТЫ»</w:t>
      </w:r>
      <w:r>
        <w:rPr>
          <w:sz w:val="28"/>
          <w:szCs w:val="28"/>
        </w:rPr>
        <w:t xml:space="preserve">от </w:t>
      </w:r>
      <w:r w:rsidR="0012786D">
        <w:rPr>
          <w:sz w:val="28"/>
          <w:szCs w:val="28"/>
        </w:rPr>
        <w:t>«ДАННЫЕ ИЗЪЯТЫ»</w:t>
      </w:r>
      <w:r>
        <w:rPr>
          <w:sz w:val="28"/>
          <w:szCs w:val="28"/>
        </w:rPr>
        <w:t xml:space="preserve">года, с протоколом об административном правонарушении не согласились указав, что, что с </w:t>
      </w:r>
      <w:r w:rsidR="0012786D">
        <w:rPr>
          <w:sz w:val="28"/>
          <w:szCs w:val="28"/>
        </w:rPr>
        <w:t>«ДАННЫЕ ИЗЪЯТЫ»</w:t>
      </w:r>
      <w:r>
        <w:rPr>
          <w:sz w:val="28"/>
          <w:szCs w:val="28"/>
        </w:rPr>
        <w:t>года Тарасовой  И. В. установлена инвалидность, перемещение ее затруднено. Дорожно- транспортного происшествия Тарасовой И. В. не совершалось, доказательств, свидетельствующих, что автомобилем управляла Тарасова И. В., не имеется</w:t>
      </w:r>
      <w:r>
        <w:rPr>
          <w:sz w:val="28"/>
          <w:szCs w:val="28"/>
        </w:rPr>
        <w:t>.</w:t>
      </w:r>
    </w:p>
    <w:p w:rsidR="004C4203" w:rsidRPr="00BA6DE3" w:rsidP="004C4203">
      <w:pPr>
        <w:ind w:firstLine="567"/>
        <w:jc w:val="both"/>
        <w:rPr>
          <w:sz w:val="28"/>
          <w:szCs w:val="28"/>
        </w:rPr>
      </w:pPr>
      <w:r>
        <w:rPr>
          <w:sz w:val="28"/>
          <w:szCs w:val="28"/>
        </w:rPr>
        <w:t xml:space="preserve">Второй участник дорожно- транспортного происшествия </w:t>
      </w:r>
      <w:r w:rsidR="00E85C38">
        <w:rPr>
          <w:sz w:val="28"/>
          <w:szCs w:val="28"/>
        </w:rPr>
        <w:t>–</w:t>
      </w:r>
      <w:r>
        <w:rPr>
          <w:sz w:val="28"/>
          <w:szCs w:val="28"/>
        </w:rPr>
        <w:t xml:space="preserve"> потерпевший</w:t>
      </w:r>
      <w:r w:rsidR="00E85C38">
        <w:rPr>
          <w:sz w:val="28"/>
          <w:szCs w:val="28"/>
        </w:rPr>
        <w:t xml:space="preserve"> Фарзетдинов Р. Т. не явился, извещен. </w:t>
      </w:r>
    </w:p>
    <w:p w:rsidR="004C4203" w:rsidRPr="002B5977" w:rsidP="004C4203">
      <w:pPr>
        <w:ind w:firstLine="567"/>
        <w:jc w:val="both"/>
        <w:rPr>
          <w:sz w:val="28"/>
          <w:szCs w:val="28"/>
        </w:rPr>
      </w:pPr>
      <w:r>
        <w:rPr>
          <w:sz w:val="28"/>
          <w:szCs w:val="28"/>
        </w:rPr>
        <w:t xml:space="preserve"> </w:t>
      </w:r>
      <w:r w:rsidRPr="002B5977">
        <w:rPr>
          <w:sz w:val="28"/>
          <w:szCs w:val="28"/>
        </w:rPr>
        <w:t xml:space="preserve">Выслушав </w:t>
      </w:r>
      <w:r w:rsidR="00E85C38">
        <w:rPr>
          <w:sz w:val="28"/>
          <w:szCs w:val="28"/>
        </w:rPr>
        <w:t xml:space="preserve">  защитников </w:t>
      </w:r>
      <w:r>
        <w:rPr>
          <w:sz w:val="28"/>
          <w:szCs w:val="28"/>
        </w:rPr>
        <w:t xml:space="preserve"> лиц</w:t>
      </w:r>
      <w:r w:rsidR="00E85C38">
        <w:rPr>
          <w:sz w:val="28"/>
          <w:szCs w:val="28"/>
        </w:rPr>
        <w:t>а</w:t>
      </w:r>
      <w:r>
        <w:rPr>
          <w:sz w:val="28"/>
          <w:szCs w:val="28"/>
        </w:rPr>
        <w:t>, привлекаемо</w:t>
      </w:r>
      <w:r w:rsidR="00E85C38">
        <w:rPr>
          <w:sz w:val="28"/>
          <w:szCs w:val="28"/>
        </w:rPr>
        <w:t>го</w:t>
      </w:r>
      <w:r>
        <w:rPr>
          <w:sz w:val="28"/>
          <w:szCs w:val="28"/>
        </w:rPr>
        <w:t xml:space="preserve"> к административной ответственности,  </w:t>
      </w:r>
      <w:r w:rsidRPr="002B5977">
        <w:rPr>
          <w:sz w:val="28"/>
          <w:szCs w:val="28"/>
        </w:rPr>
        <w:t>исследовав предоставленные доказательства, суд приходит к следующему.</w:t>
      </w:r>
    </w:p>
    <w:p w:rsidR="004C4203" w:rsidRPr="00B76287" w:rsidP="004C4203">
      <w:pPr>
        <w:ind w:firstLine="567"/>
        <w:jc w:val="both"/>
        <w:rPr>
          <w:sz w:val="28"/>
          <w:szCs w:val="28"/>
        </w:rPr>
      </w:pPr>
      <w:r w:rsidRPr="00B76287">
        <w:rPr>
          <w:sz w:val="28"/>
          <w:szCs w:val="28"/>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w:t>
      </w:r>
      <w:r w:rsidRPr="00B76287">
        <w:rPr>
          <w:sz w:val="28"/>
          <w:szCs w:val="28"/>
        </w:rPr>
        <w:t>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C4203" w:rsidP="004C4203">
      <w:pPr>
        <w:ind w:firstLine="567"/>
        <w:jc w:val="both"/>
        <w:rPr>
          <w:sz w:val="28"/>
          <w:szCs w:val="28"/>
        </w:rPr>
      </w:pPr>
      <w:r w:rsidRPr="00B76287">
        <w:rPr>
          <w:sz w:val="28"/>
          <w:szCs w:val="28"/>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0357A1" w:rsidP="000357A1">
      <w:pPr>
        <w:ind w:firstLine="567"/>
        <w:jc w:val="both"/>
        <w:rPr>
          <w:sz w:val="28"/>
          <w:szCs w:val="28"/>
        </w:rPr>
      </w:pPr>
      <w:r>
        <w:rPr>
          <w:sz w:val="28"/>
          <w:szCs w:val="28"/>
        </w:rPr>
        <w:t xml:space="preserve">Из протокола об административном правонарушении № </w:t>
      </w:r>
      <w:r w:rsidR="0012786D">
        <w:rPr>
          <w:sz w:val="28"/>
          <w:szCs w:val="28"/>
        </w:rPr>
        <w:t>«ДАННЫЕ ИЗЪЯТЫ»</w:t>
      </w:r>
      <w:r>
        <w:rPr>
          <w:sz w:val="28"/>
          <w:szCs w:val="28"/>
        </w:rPr>
        <w:t xml:space="preserve">от </w:t>
      </w:r>
      <w:r w:rsidR="0012786D">
        <w:rPr>
          <w:sz w:val="28"/>
          <w:szCs w:val="28"/>
        </w:rPr>
        <w:t>«ДАННЫЕ ИЗЪЯТЫ»</w:t>
      </w:r>
      <w:r>
        <w:rPr>
          <w:sz w:val="28"/>
          <w:szCs w:val="28"/>
        </w:rPr>
        <w:t xml:space="preserve">года следует, что </w:t>
      </w:r>
      <w:r w:rsidR="0012786D">
        <w:rPr>
          <w:sz w:val="28"/>
          <w:szCs w:val="28"/>
        </w:rPr>
        <w:t>«ДАННЫЕ ИЗЪЯТЫ»</w:t>
      </w:r>
      <w:r>
        <w:rPr>
          <w:sz w:val="28"/>
          <w:szCs w:val="28"/>
        </w:rPr>
        <w:t xml:space="preserve">года в </w:t>
      </w:r>
      <w:r w:rsidR="0012786D">
        <w:rPr>
          <w:sz w:val="28"/>
          <w:szCs w:val="28"/>
        </w:rPr>
        <w:t>«ДАННЫЕ ИЗЪЯТЫ»</w:t>
      </w:r>
      <w:r>
        <w:rPr>
          <w:sz w:val="28"/>
          <w:szCs w:val="28"/>
        </w:rPr>
        <w:t xml:space="preserve">у дома </w:t>
      </w:r>
      <w:r w:rsidR="0012786D">
        <w:rPr>
          <w:sz w:val="28"/>
          <w:szCs w:val="28"/>
        </w:rPr>
        <w:t>«ДАННЫЕ ИЗЪЯТЫ»</w:t>
      </w:r>
      <w:r>
        <w:rPr>
          <w:sz w:val="28"/>
          <w:szCs w:val="28"/>
        </w:rPr>
        <w:t xml:space="preserve"> Тарасова И.В. управлял</w:t>
      </w:r>
      <w:r w:rsidR="00E85C38">
        <w:rPr>
          <w:sz w:val="28"/>
          <w:szCs w:val="28"/>
        </w:rPr>
        <w:t>а</w:t>
      </w:r>
      <w:r>
        <w:rPr>
          <w:sz w:val="28"/>
          <w:szCs w:val="28"/>
        </w:rPr>
        <w:t xml:space="preserve"> автомашиной «Лада калина»  госномер </w:t>
      </w:r>
      <w:r w:rsidR="0012786D">
        <w:rPr>
          <w:sz w:val="28"/>
          <w:szCs w:val="28"/>
        </w:rPr>
        <w:t>«ДАННЫЕ ИЗЪЯТЫ»</w:t>
      </w:r>
      <w:r>
        <w:rPr>
          <w:sz w:val="28"/>
          <w:szCs w:val="28"/>
        </w:rPr>
        <w:t xml:space="preserve">,  совершила столкновение с автомобилем  «Киа» госномер </w:t>
      </w:r>
      <w:r w:rsidR="0012786D">
        <w:rPr>
          <w:sz w:val="28"/>
          <w:szCs w:val="28"/>
        </w:rPr>
        <w:t>«ДАННЫЕ ИЗЪЯТЫ»</w:t>
      </w:r>
      <w:r>
        <w:rPr>
          <w:sz w:val="28"/>
          <w:szCs w:val="28"/>
        </w:rPr>
        <w:t>и, будучи участником дорожно- транспортного происшествия, в нарушение пункта 2.5 Правил дорожного движения, место происшествия оставила.</w:t>
      </w:r>
    </w:p>
    <w:p w:rsidR="004C4203" w:rsidRPr="00F97128" w:rsidP="004C4203">
      <w:pPr>
        <w:ind w:firstLine="567"/>
        <w:jc w:val="both"/>
        <w:rPr>
          <w:sz w:val="28"/>
          <w:szCs w:val="28"/>
        </w:rPr>
      </w:pPr>
      <w:r>
        <w:rPr>
          <w:sz w:val="28"/>
          <w:szCs w:val="28"/>
        </w:rPr>
        <w:t xml:space="preserve">С данным протоколом Тарасова И.В. </w:t>
      </w:r>
      <w:r w:rsidRPr="00F97128">
        <w:rPr>
          <w:sz w:val="28"/>
          <w:szCs w:val="28"/>
        </w:rPr>
        <w:t>ознакомил</w:t>
      </w:r>
      <w:r>
        <w:rPr>
          <w:sz w:val="28"/>
          <w:szCs w:val="28"/>
        </w:rPr>
        <w:t>ась</w:t>
      </w:r>
      <w:r w:rsidRPr="00F97128">
        <w:rPr>
          <w:sz w:val="28"/>
          <w:szCs w:val="28"/>
        </w:rPr>
        <w:t xml:space="preserve">, </w:t>
      </w:r>
      <w:r w:rsidR="00B37B8B">
        <w:rPr>
          <w:sz w:val="28"/>
          <w:szCs w:val="28"/>
        </w:rPr>
        <w:t>указав, ч</w:t>
      </w:r>
      <w:r>
        <w:rPr>
          <w:sz w:val="28"/>
          <w:szCs w:val="28"/>
        </w:rPr>
        <w:t xml:space="preserve">то с протоколом не согласна. </w:t>
      </w:r>
    </w:p>
    <w:p w:rsidR="004C4203" w:rsidP="004C4203">
      <w:pPr>
        <w:ind w:firstLine="567"/>
        <w:jc w:val="both"/>
        <w:rPr>
          <w:sz w:val="28"/>
          <w:szCs w:val="28"/>
        </w:rPr>
      </w:pPr>
      <w:r w:rsidRPr="00F97128">
        <w:rPr>
          <w:sz w:val="28"/>
          <w:szCs w:val="28"/>
        </w:rPr>
        <w:t>Из  копии рапорта сотрудника ИДПС ГИБД</w:t>
      </w:r>
      <w:r>
        <w:rPr>
          <w:sz w:val="28"/>
          <w:szCs w:val="28"/>
        </w:rPr>
        <w:t xml:space="preserve">Д УМВД России по городу Казани </w:t>
      </w:r>
      <w:r w:rsidRPr="00F97128">
        <w:rPr>
          <w:sz w:val="28"/>
          <w:szCs w:val="28"/>
        </w:rPr>
        <w:t>следует, что</w:t>
      </w:r>
      <w:r>
        <w:rPr>
          <w:sz w:val="28"/>
          <w:szCs w:val="28"/>
        </w:rPr>
        <w:t xml:space="preserve"> </w:t>
      </w:r>
      <w:r w:rsidR="0012786D">
        <w:rPr>
          <w:sz w:val="28"/>
          <w:szCs w:val="28"/>
        </w:rPr>
        <w:t>«ДАННЫЕ ИЗЪЯТЫ»</w:t>
      </w:r>
      <w:r>
        <w:rPr>
          <w:sz w:val="28"/>
          <w:szCs w:val="28"/>
        </w:rPr>
        <w:t xml:space="preserve">года в  </w:t>
      </w:r>
      <w:r w:rsidR="0012786D">
        <w:rPr>
          <w:sz w:val="28"/>
          <w:szCs w:val="28"/>
        </w:rPr>
        <w:t>«ДАННЫЕ ИЗЪЯТЫ»</w:t>
      </w:r>
      <w:r>
        <w:rPr>
          <w:sz w:val="28"/>
          <w:szCs w:val="28"/>
        </w:rPr>
        <w:t xml:space="preserve">у дома </w:t>
      </w:r>
      <w:r w:rsidR="0012786D">
        <w:rPr>
          <w:sz w:val="28"/>
          <w:szCs w:val="28"/>
        </w:rPr>
        <w:t>«ДАННЫЕ ИЗЪЯТЫ»</w:t>
      </w:r>
      <w:r>
        <w:rPr>
          <w:sz w:val="28"/>
          <w:szCs w:val="28"/>
        </w:rPr>
        <w:t xml:space="preserve">неустановленный водитель на автомашине </w:t>
      </w:r>
      <w:r w:rsidR="000357A1">
        <w:rPr>
          <w:sz w:val="28"/>
          <w:szCs w:val="28"/>
        </w:rPr>
        <w:t xml:space="preserve">«Лада калина»  госномер </w:t>
      </w:r>
      <w:r w:rsidR="0012786D">
        <w:rPr>
          <w:sz w:val="28"/>
          <w:szCs w:val="28"/>
        </w:rPr>
        <w:t>«ДАННЫЕ ИЗЪЯТЫ»</w:t>
      </w:r>
      <w:r w:rsidR="00B37B8B">
        <w:rPr>
          <w:sz w:val="28"/>
          <w:szCs w:val="28"/>
        </w:rPr>
        <w:t xml:space="preserve">. Двигаясь задним ходом, не выбрав безопасный боковой интервал. Совершил наезд на припаркованный автомобиль.  Просмотрев видеозапись, установили собственника автомобиля –Тарасову И. В., проживающую по адресу город </w:t>
      </w:r>
      <w:r w:rsidR="0012786D">
        <w:rPr>
          <w:sz w:val="28"/>
          <w:szCs w:val="28"/>
        </w:rPr>
        <w:t>«ДАННЫЕ ИЗЪЯТЫ»</w:t>
      </w:r>
      <w:r w:rsidR="00B37B8B">
        <w:rPr>
          <w:sz w:val="28"/>
          <w:szCs w:val="28"/>
        </w:rPr>
        <w:t xml:space="preserve"> Позвонив в домофон Тарасова И. В. в грубой форме отказалась от разговора</w:t>
      </w:r>
      <w:r w:rsidR="00925AF1">
        <w:rPr>
          <w:sz w:val="28"/>
          <w:szCs w:val="28"/>
        </w:rPr>
        <w:t>, дверь не открыла.</w:t>
      </w:r>
    </w:p>
    <w:p w:rsidR="004C4203" w:rsidP="004C4203">
      <w:pPr>
        <w:ind w:firstLine="567"/>
        <w:jc w:val="both"/>
        <w:rPr>
          <w:sz w:val="28"/>
          <w:szCs w:val="28"/>
        </w:rPr>
      </w:pPr>
      <w:r w:rsidRPr="00FF6AF6">
        <w:rPr>
          <w:sz w:val="28"/>
          <w:szCs w:val="28"/>
        </w:rPr>
        <w:t>Из объяснения</w:t>
      </w:r>
      <w:r>
        <w:rPr>
          <w:sz w:val="28"/>
          <w:szCs w:val="28"/>
        </w:rPr>
        <w:t xml:space="preserve">   </w:t>
      </w:r>
      <w:r w:rsidR="000357A1">
        <w:rPr>
          <w:sz w:val="28"/>
          <w:szCs w:val="28"/>
        </w:rPr>
        <w:t>Фарзетдинова Р.Т</w:t>
      </w:r>
      <w:r>
        <w:rPr>
          <w:sz w:val="28"/>
          <w:szCs w:val="28"/>
        </w:rPr>
        <w:t>., данно</w:t>
      </w:r>
      <w:r w:rsidR="00925AF1">
        <w:rPr>
          <w:sz w:val="28"/>
          <w:szCs w:val="28"/>
        </w:rPr>
        <w:t>го</w:t>
      </w:r>
      <w:r>
        <w:rPr>
          <w:sz w:val="28"/>
          <w:szCs w:val="28"/>
        </w:rPr>
        <w:t xml:space="preserve"> </w:t>
      </w:r>
      <w:r w:rsidR="0012786D">
        <w:rPr>
          <w:sz w:val="28"/>
          <w:szCs w:val="28"/>
        </w:rPr>
        <w:t>«ДАННЫЕ ИЗЪЯТЫ»</w:t>
      </w:r>
      <w:r>
        <w:rPr>
          <w:sz w:val="28"/>
          <w:szCs w:val="28"/>
        </w:rPr>
        <w:t xml:space="preserve">года в </w:t>
      </w:r>
      <w:r w:rsidR="0012786D">
        <w:rPr>
          <w:sz w:val="28"/>
          <w:szCs w:val="28"/>
        </w:rPr>
        <w:t>«ДАННЫЕ ИЗЪЯТЫ»</w:t>
      </w:r>
      <w:r>
        <w:rPr>
          <w:sz w:val="28"/>
          <w:szCs w:val="28"/>
        </w:rPr>
        <w:t xml:space="preserve">следует, что  </w:t>
      </w:r>
      <w:r w:rsidR="0012786D">
        <w:rPr>
          <w:sz w:val="28"/>
          <w:szCs w:val="28"/>
        </w:rPr>
        <w:t>«ДАННЫЕ ИЗЪЯТЫ»</w:t>
      </w:r>
      <w:r>
        <w:rPr>
          <w:sz w:val="28"/>
          <w:szCs w:val="28"/>
        </w:rPr>
        <w:t xml:space="preserve">года в </w:t>
      </w:r>
      <w:r w:rsidR="0012786D">
        <w:rPr>
          <w:sz w:val="28"/>
          <w:szCs w:val="28"/>
        </w:rPr>
        <w:t>«ДАННЫЕ ИЗЪЯТЫ»</w:t>
      </w:r>
      <w:r w:rsidR="000357A1">
        <w:rPr>
          <w:sz w:val="28"/>
          <w:szCs w:val="28"/>
        </w:rPr>
        <w:t xml:space="preserve"> </w:t>
      </w:r>
      <w:r>
        <w:rPr>
          <w:sz w:val="28"/>
          <w:szCs w:val="28"/>
        </w:rPr>
        <w:t xml:space="preserve">его автомобиль был припаркован у дома </w:t>
      </w:r>
      <w:r w:rsidR="000357A1">
        <w:rPr>
          <w:sz w:val="28"/>
          <w:szCs w:val="28"/>
        </w:rPr>
        <w:t>4</w:t>
      </w:r>
      <w:r w:rsidR="0012786D">
        <w:rPr>
          <w:sz w:val="28"/>
          <w:szCs w:val="28"/>
        </w:rPr>
        <w:t>«ДАННЫЕ ИЗЪЯТЫ»</w:t>
      </w:r>
      <w:r w:rsidR="0012786D">
        <w:rPr>
          <w:sz w:val="28"/>
          <w:szCs w:val="28"/>
        </w:rPr>
        <w:t>.</w:t>
      </w:r>
      <w:r w:rsidR="00925AF1">
        <w:rPr>
          <w:sz w:val="28"/>
          <w:szCs w:val="28"/>
        </w:rPr>
        <w:t>Автомобиль «Калина», отъезжая от дома, задела его автомобиль своим передним бампером задний бампер   автомобиля «КИА» после чего уехал с места ДТП.</w:t>
      </w:r>
      <w:r w:rsidRPr="00421374">
        <w:rPr>
          <w:sz w:val="28"/>
          <w:szCs w:val="28"/>
        </w:rPr>
        <w:t xml:space="preserve"> </w:t>
      </w:r>
    </w:p>
    <w:p w:rsidR="00925AF1" w:rsidP="004C4203">
      <w:pPr>
        <w:ind w:firstLine="567"/>
        <w:jc w:val="both"/>
        <w:rPr>
          <w:sz w:val="28"/>
          <w:szCs w:val="28"/>
        </w:rPr>
      </w:pPr>
      <w:r>
        <w:rPr>
          <w:sz w:val="28"/>
          <w:szCs w:val="28"/>
        </w:rPr>
        <w:t xml:space="preserve">Из справки об участниках происшествия, являющейся приложением к схеме места происшествия,  автомобиль «Киа» госномер </w:t>
      </w:r>
      <w:r w:rsidR="0012786D">
        <w:rPr>
          <w:sz w:val="28"/>
          <w:szCs w:val="28"/>
        </w:rPr>
        <w:t>«ДАННЫЕ ИЗЪЯТЫ»</w:t>
      </w:r>
      <w:r>
        <w:rPr>
          <w:sz w:val="28"/>
          <w:szCs w:val="28"/>
        </w:rPr>
        <w:t xml:space="preserve">имеет повреждения заднего бампера, водитель –Фарзетдинов Р. Т., а автомобиль «Лада Калина» госномер </w:t>
      </w:r>
      <w:r w:rsidR="0012786D">
        <w:rPr>
          <w:sz w:val="28"/>
          <w:szCs w:val="28"/>
        </w:rPr>
        <w:t>«ДАННЫЕ ИЗЪЯТЫ»</w:t>
      </w:r>
      <w:r>
        <w:rPr>
          <w:sz w:val="28"/>
          <w:szCs w:val="28"/>
        </w:rPr>
        <w:t>, с места происшествия уехал.</w:t>
      </w:r>
    </w:p>
    <w:p w:rsidR="004C4203" w:rsidP="004C4203">
      <w:pPr>
        <w:ind w:firstLine="567"/>
        <w:jc w:val="both"/>
        <w:rPr>
          <w:sz w:val="28"/>
          <w:szCs w:val="28"/>
        </w:rPr>
      </w:pPr>
      <w:r>
        <w:rPr>
          <w:sz w:val="28"/>
          <w:szCs w:val="28"/>
        </w:rPr>
        <w:t xml:space="preserve">Согласно копии схемы  места совершения административного правонарушения, составленной </w:t>
      </w:r>
      <w:r w:rsidR="0012786D">
        <w:rPr>
          <w:sz w:val="28"/>
          <w:szCs w:val="28"/>
        </w:rPr>
        <w:t>«ДАННЫЕ ИЗЪЯТЫ»</w:t>
      </w:r>
      <w:r>
        <w:rPr>
          <w:sz w:val="28"/>
          <w:szCs w:val="28"/>
        </w:rPr>
        <w:t xml:space="preserve">года в </w:t>
      </w:r>
      <w:r w:rsidR="0012786D">
        <w:rPr>
          <w:sz w:val="28"/>
          <w:szCs w:val="28"/>
        </w:rPr>
        <w:t>«ДАННЫЕ ИЗЪЯТЫ»</w:t>
      </w:r>
      <w:r>
        <w:rPr>
          <w:sz w:val="28"/>
          <w:szCs w:val="28"/>
        </w:rPr>
        <w:t xml:space="preserve">,  в присутствии понятых, сотрудником ИДПС по городу Казани, </w:t>
      </w:r>
      <w:r w:rsidRPr="009E6F89">
        <w:rPr>
          <w:sz w:val="28"/>
          <w:szCs w:val="28"/>
        </w:rPr>
        <w:t xml:space="preserve">у </w:t>
      </w:r>
      <w:r w:rsidRPr="009E6F89">
        <w:rPr>
          <w:sz w:val="28"/>
          <w:szCs w:val="28"/>
        </w:rPr>
        <w:t xml:space="preserve">дома </w:t>
      </w:r>
      <w:r w:rsidR="0012786D">
        <w:rPr>
          <w:sz w:val="28"/>
          <w:szCs w:val="28"/>
        </w:rPr>
        <w:t>«ДАННЫЕ ИЗЪЯТЫ»</w:t>
      </w:r>
      <w:r w:rsidR="00925AF1">
        <w:rPr>
          <w:sz w:val="28"/>
          <w:szCs w:val="28"/>
        </w:rPr>
        <w:t>зафиксировано</w:t>
      </w:r>
      <w:r>
        <w:rPr>
          <w:sz w:val="28"/>
          <w:szCs w:val="28"/>
        </w:rPr>
        <w:t xml:space="preserve"> место столкновения автомашин</w:t>
      </w:r>
      <w:r w:rsidR="00925AF1">
        <w:rPr>
          <w:sz w:val="28"/>
          <w:szCs w:val="28"/>
        </w:rPr>
        <w:t xml:space="preserve">. </w:t>
      </w:r>
      <w:r w:rsidRPr="009C6781">
        <w:rPr>
          <w:sz w:val="28"/>
          <w:szCs w:val="28"/>
        </w:rPr>
        <w:t xml:space="preserve"> </w:t>
      </w:r>
      <w:r>
        <w:rPr>
          <w:sz w:val="28"/>
          <w:szCs w:val="28"/>
        </w:rPr>
        <w:t xml:space="preserve"> </w:t>
      </w:r>
      <w:r w:rsidR="00925AF1">
        <w:rPr>
          <w:sz w:val="28"/>
          <w:szCs w:val="28"/>
        </w:rPr>
        <w:t xml:space="preserve">На месте зафиксирован автомобиль </w:t>
      </w:r>
      <w:r>
        <w:rPr>
          <w:sz w:val="28"/>
          <w:szCs w:val="28"/>
        </w:rPr>
        <w:t xml:space="preserve"> заявителя </w:t>
      </w:r>
      <w:r w:rsidR="000357A1">
        <w:rPr>
          <w:sz w:val="28"/>
          <w:szCs w:val="28"/>
        </w:rPr>
        <w:t>Фарзетдинова Р.Т</w:t>
      </w:r>
      <w:r>
        <w:rPr>
          <w:sz w:val="28"/>
          <w:szCs w:val="28"/>
        </w:rPr>
        <w:t xml:space="preserve">. </w:t>
      </w:r>
      <w:r w:rsidR="000357A1">
        <w:rPr>
          <w:sz w:val="28"/>
          <w:szCs w:val="28"/>
        </w:rPr>
        <w:t xml:space="preserve">«Киа» госномер </w:t>
      </w:r>
      <w:r w:rsidR="0012786D">
        <w:rPr>
          <w:sz w:val="28"/>
          <w:szCs w:val="28"/>
        </w:rPr>
        <w:t>«ДАННЫЕ ИЗЪЯТЫ»</w:t>
      </w:r>
      <w:r>
        <w:rPr>
          <w:sz w:val="28"/>
          <w:szCs w:val="28"/>
        </w:rPr>
        <w:t>второй автомобиль на месте происшествия не зафиксирован,</w:t>
      </w:r>
      <w:r w:rsidRPr="009C6781">
        <w:rPr>
          <w:sz w:val="28"/>
          <w:szCs w:val="28"/>
        </w:rPr>
        <w:t xml:space="preserve"> </w:t>
      </w:r>
      <w:r>
        <w:rPr>
          <w:sz w:val="28"/>
          <w:szCs w:val="28"/>
        </w:rPr>
        <w:t xml:space="preserve"> его водитель </w:t>
      </w:r>
      <w:r w:rsidRPr="009C6781">
        <w:rPr>
          <w:sz w:val="28"/>
          <w:szCs w:val="28"/>
        </w:rPr>
        <w:t>при сос</w:t>
      </w:r>
      <w:r w:rsidR="00925AF1">
        <w:rPr>
          <w:sz w:val="28"/>
          <w:szCs w:val="28"/>
        </w:rPr>
        <w:t>тавлении схемы не присутствовал</w:t>
      </w:r>
      <w:r>
        <w:rPr>
          <w:sz w:val="28"/>
          <w:szCs w:val="28"/>
        </w:rPr>
        <w:t>.</w:t>
      </w:r>
    </w:p>
    <w:p w:rsidR="004C4203" w:rsidRPr="001162B3" w:rsidP="004C4203">
      <w:pPr>
        <w:ind w:firstLine="567"/>
        <w:jc w:val="both"/>
        <w:rPr>
          <w:sz w:val="28"/>
          <w:szCs w:val="28"/>
        </w:rPr>
      </w:pPr>
      <w:r>
        <w:rPr>
          <w:sz w:val="28"/>
          <w:szCs w:val="28"/>
        </w:rPr>
        <w:t xml:space="preserve">Согласно объяснения </w:t>
      </w:r>
      <w:r w:rsidR="000357A1">
        <w:rPr>
          <w:sz w:val="28"/>
          <w:szCs w:val="28"/>
        </w:rPr>
        <w:t>Фарзетдинова Р.Т</w:t>
      </w:r>
      <w:r>
        <w:rPr>
          <w:sz w:val="28"/>
          <w:szCs w:val="28"/>
        </w:rPr>
        <w:t xml:space="preserve">. от </w:t>
      </w:r>
      <w:r w:rsidR="0012786D">
        <w:rPr>
          <w:sz w:val="28"/>
          <w:szCs w:val="28"/>
        </w:rPr>
        <w:t>«ДАННЫЕ ИЗЪЯТЫ»</w:t>
      </w:r>
      <w:r>
        <w:rPr>
          <w:sz w:val="28"/>
          <w:szCs w:val="28"/>
        </w:rPr>
        <w:t xml:space="preserve">года  следует, </w:t>
      </w:r>
      <w:r w:rsidR="00925AF1">
        <w:rPr>
          <w:sz w:val="28"/>
          <w:szCs w:val="28"/>
        </w:rPr>
        <w:t xml:space="preserve">он </w:t>
      </w:r>
      <w:r>
        <w:rPr>
          <w:sz w:val="28"/>
          <w:szCs w:val="28"/>
        </w:rPr>
        <w:t xml:space="preserve"> </w:t>
      </w:r>
      <w:r w:rsidR="0012786D">
        <w:rPr>
          <w:sz w:val="28"/>
          <w:szCs w:val="28"/>
        </w:rPr>
        <w:t>«ДАННЫЕ ИЗЪЯТЫ»</w:t>
      </w:r>
      <w:r>
        <w:rPr>
          <w:sz w:val="28"/>
          <w:szCs w:val="28"/>
        </w:rPr>
        <w:t xml:space="preserve">года припарковал свой автомобиль </w:t>
      </w:r>
      <w:r w:rsidR="000357A1">
        <w:rPr>
          <w:sz w:val="28"/>
          <w:szCs w:val="28"/>
        </w:rPr>
        <w:t xml:space="preserve">«Киа» госномер </w:t>
      </w:r>
      <w:r w:rsidR="0012786D">
        <w:rPr>
          <w:sz w:val="28"/>
          <w:szCs w:val="28"/>
        </w:rPr>
        <w:t>«ДАННЫЕ ИЗЪЯТЫ»</w:t>
      </w:r>
      <w:r>
        <w:rPr>
          <w:sz w:val="28"/>
          <w:szCs w:val="28"/>
        </w:rPr>
        <w:t xml:space="preserve">у дома </w:t>
      </w:r>
      <w:r w:rsidR="0012786D">
        <w:rPr>
          <w:sz w:val="28"/>
          <w:szCs w:val="28"/>
        </w:rPr>
        <w:t>«ДАННЫЕ ИЗЪЯТЫ»</w:t>
      </w:r>
      <w:r w:rsidR="000C4A15">
        <w:rPr>
          <w:sz w:val="28"/>
          <w:szCs w:val="28"/>
        </w:rPr>
        <w:t xml:space="preserve"> подойдя к авто</w:t>
      </w:r>
      <w:r w:rsidR="00925AF1">
        <w:rPr>
          <w:sz w:val="28"/>
          <w:szCs w:val="28"/>
        </w:rPr>
        <w:t xml:space="preserve">мобилю обнаружил на автомобиле </w:t>
      </w:r>
      <w:r w:rsidR="000C4A15">
        <w:rPr>
          <w:sz w:val="28"/>
          <w:szCs w:val="28"/>
        </w:rPr>
        <w:t>повреждения в виде царапин и потертостей на заднем бампер</w:t>
      </w:r>
      <w:r w:rsidR="00925AF1">
        <w:rPr>
          <w:sz w:val="28"/>
          <w:szCs w:val="28"/>
        </w:rPr>
        <w:t>е</w:t>
      </w:r>
      <w:r w:rsidR="000C4A15">
        <w:rPr>
          <w:sz w:val="28"/>
          <w:szCs w:val="28"/>
        </w:rPr>
        <w:t xml:space="preserve">.  Просмотрев камеры видеонаблюдения, </w:t>
      </w:r>
      <w:r w:rsidR="00925AF1">
        <w:rPr>
          <w:sz w:val="28"/>
          <w:szCs w:val="28"/>
        </w:rPr>
        <w:t>увидел</w:t>
      </w:r>
      <w:r w:rsidR="000C4A15">
        <w:rPr>
          <w:sz w:val="28"/>
          <w:szCs w:val="28"/>
        </w:rPr>
        <w:t xml:space="preserve">, что рядом был припаркован автомобиль  </w:t>
      </w:r>
      <w:r w:rsidR="00A40A05">
        <w:rPr>
          <w:sz w:val="28"/>
          <w:szCs w:val="28"/>
        </w:rPr>
        <w:t>«</w:t>
      </w:r>
      <w:r w:rsidR="000C4A15">
        <w:rPr>
          <w:sz w:val="28"/>
          <w:szCs w:val="28"/>
        </w:rPr>
        <w:t xml:space="preserve">Лада калина»  госномер </w:t>
      </w:r>
      <w:r w:rsidR="0012786D">
        <w:rPr>
          <w:sz w:val="28"/>
          <w:szCs w:val="28"/>
        </w:rPr>
        <w:t>«ДАННЫЕ ИЗЪЯТЫ»</w:t>
      </w:r>
      <w:r w:rsidR="00A40A05">
        <w:rPr>
          <w:sz w:val="28"/>
          <w:szCs w:val="28"/>
        </w:rPr>
        <w:t xml:space="preserve"> </w:t>
      </w:r>
      <w:r w:rsidR="000C4A15">
        <w:rPr>
          <w:sz w:val="28"/>
          <w:szCs w:val="28"/>
        </w:rPr>
        <w:t xml:space="preserve"> имеющий схожие повреждения на автомобиле. </w:t>
      </w:r>
    </w:p>
    <w:p w:rsidR="004C4203" w:rsidRPr="00B804BE" w:rsidP="004C4203">
      <w:pPr>
        <w:ind w:firstLine="567"/>
        <w:jc w:val="both"/>
        <w:rPr>
          <w:sz w:val="28"/>
          <w:szCs w:val="28"/>
        </w:rPr>
      </w:pPr>
      <w:r w:rsidRPr="00B804BE">
        <w:rPr>
          <w:sz w:val="28"/>
          <w:szCs w:val="28"/>
        </w:rPr>
        <w:t xml:space="preserve">Из объяснения </w:t>
      </w:r>
      <w:r w:rsidR="00A40A05">
        <w:rPr>
          <w:sz w:val="28"/>
          <w:szCs w:val="28"/>
        </w:rPr>
        <w:t>Тарасовой И</w:t>
      </w:r>
      <w:r w:rsidR="00B804BE">
        <w:rPr>
          <w:sz w:val="28"/>
          <w:szCs w:val="28"/>
        </w:rPr>
        <w:t>.В</w:t>
      </w:r>
      <w:r w:rsidRPr="00B804BE">
        <w:rPr>
          <w:sz w:val="28"/>
          <w:szCs w:val="28"/>
        </w:rPr>
        <w:t xml:space="preserve">. следует, что </w:t>
      </w:r>
      <w:r w:rsidR="0012786D">
        <w:rPr>
          <w:sz w:val="28"/>
          <w:szCs w:val="28"/>
        </w:rPr>
        <w:t>«ДАННЫЕ ИЗЪЯТЫ»</w:t>
      </w:r>
      <w:r w:rsidR="00B804BE">
        <w:rPr>
          <w:sz w:val="28"/>
          <w:szCs w:val="28"/>
        </w:rPr>
        <w:t xml:space="preserve">года </w:t>
      </w:r>
      <w:r w:rsidR="0084721B">
        <w:rPr>
          <w:sz w:val="28"/>
          <w:szCs w:val="28"/>
        </w:rPr>
        <w:t xml:space="preserve">выезжала со двора по адресу </w:t>
      </w:r>
      <w:r w:rsidR="0012786D">
        <w:rPr>
          <w:sz w:val="28"/>
          <w:szCs w:val="28"/>
        </w:rPr>
        <w:t>«ДАННЫЕ ИЗЪЯТЫ»</w:t>
      </w:r>
      <w:r w:rsidR="0084721B">
        <w:rPr>
          <w:sz w:val="28"/>
          <w:szCs w:val="28"/>
        </w:rPr>
        <w:t xml:space="preserve">, столкновения </w:t>
      </w:r>
      <w:r w:rsidR="00A40A05">
        <w:rPr>
          <w:sz w:val="28"/>
          <w:szCs w:val="28"/>
        </w:rPr>
        <w:t xml:space="preserve"> автомобилей не было</w:t>
      </w:r>
      <w:r w:rsidR="0084721B">
        <w:rPr>
          <w:sz w:val="28"/>
          <w:szCs w:val="28"/>
        </w:rPr>
        <w:t xml:space="preserve">. </w:t>
      </w:r>
    </w:p>
    <w:p w:rsidR="004C4203" w:rsidP="004C4203">
      <w:pPr>
        <w:ind w:firstLine="567"/>
        <w:jc w:val="both"/>
        <w:rPr>
          <w:sz w:val="28"/>
          <w:szCs w:val="28"/>
        </w:rPr>
      </w:pPr>
      <w:r>
        <w:rPr>
          <w:sz w:val="28"/>
          <w:szCs w:val="28"/>
        </w:rPr>
        <w:t xml:space="preserve">Из акта осмотра транспортных средств от </w:t>
      </w:r>
      <w:r w:rsidR="0012786D">
        <w:rPr>
          <w:sz w:val="28"/>
          <w:szCs w:val="28"/>
        </w:rPr>
        <w:t>«ДАННЫЕ ИЗЪЯТЫ»</w:t>
      </w:r>
      <w:r>
        <w:rPr>
          <w:sz w:val="28"/>
          <w:szCs w:val="28"/>
        </w:rPr>
        <w:t>года следует, что на автомобиле «</w:t>
      </w:r>
      <w:r w:rsidR="000C4A15">
        <w:rPr>
          <w:sz w:val="28"/>
          <w:szCs w:val="28"/>
        </w:rPr>
        <w:t>Киа</w:t>
      </w:r>
      <w:r>
        <w:rPr>
          <w:sz w:val="28"/>
          <w:szCs w:val="28"/>
        </w:rPr>
        <w:t xml:space="preserve">» госномер </w:t>
      </w:r>
      <w:r w:rsidR="0012786D">
        <w:rPr>
          <w:sz w:val="28"/>
          <w:szCs w:val="28"/>
        </w:rPr>
        <w:t>«ДАННЫЕ ИЗЪЯТЫ»</w:t>
      </w:r>
      <w:r>
        <w:rPr>
          <w:sz w:val="28"/>
          <w:szCs w:val="28"/>
        </w:rPr>
        <w:t xml:space="preserve">имеются повреждения  </w:t>
      </w:r>
      <w:r w:rsidR="000C4A15">
        <w:rPr>
          <w:sz w:val="28"/>
          <w:szCs w:val="28"/>
        </w:rPr>
        <w:t>заднего бампера</w:t>
      </w:r>
      <w:r>
        <w:rPr>
          <w:sz w:val="28"/>
          <w:szCs w:val="28"/>
        </w:rPr>
        <w:t xml:space="preserve">. На автомобиле </w:t>
      </w:r>
      <w:r w:rsidR="000C4A15">
        <w:rPr>
          <w:sz w:val="28"/>
          <w:szCs w:val="28"/>
        </w:rPr>
        <w:t xml:space="preserve">«Лада калина»  госномер </w:t>
      </w:r>
      <w:r w:rsidR="0012786D">
        <w:rPr>
          <w:sz w:val="28"/>
          <w:szCs w:val="28"/>
        </w:rPr>
        <w:t>«ДАННЫЕ ИЗЪЯТЫ»</w:t>
      </w:r>
      <w:r>
        <w:rPr>
          <w:sz w:val="28"/>
          <w:szCs w:val="28"/>
        </w:rPr>
        <w:t xml:space="preserve">имеются повреждения </w:t>
      </w:r>
      <w:r w:rsidR="00A40A05">
        <w:rPr>
          <w:sz w:val="28"/>
          <w:szCs w:val="28"/>
        </w:rPr>
        <w:t>переднего</w:t>
      </w:r>
      <w:r>
        <w:rPr>
          <w:sz w:val="28"/>
          <w:szCs w:val="28"/>
        </w:rPr>
        <w:t xml:space="preserve"> бампера справа. </w:t>
      </w:r>
    </w:p>
    <w:p w:rsidR="00A40A05" w:rsidP="00B804BE">
      <w:pPr>
        <w:ind w:firstLine="567"/>
        <w:jc w:val="both"/>
        <w:rPr>
          <w:sz w:val="28"/>
          <w:szCs w:val="28"/>
        </w:rPr>
      </w:pPr>
      <w:r>
        <w:rPr>
          <w:sz w:val="28"/>
          <w:szCs w:val="28"/>
        </w:rPr>
        <w:t>Из видеозаписи следует, что</w:t>
      </w:r>
      <w:r w:rsidR="00B804BE">
        <w:rPr>
          <w:sz w:val="28"/>
          <w:szCs w:val="28"/>
        </w:rPr>
        <w:t xml:space="preserve"> автомобиль</w:t>
      </w:r>
      <w:r>
        <w:rPr>
          <w:sz w:val="28"/>
          <w:szCs w:val="28"/>
        </w:rPr>
        <w:t xml:space="preserve"> </w:t>
      </w:r>
      <w:r w:rsidR="00B804BE">
        <w:rPr>
          <w:sz w:val="28"/>
          <w:szCs w:val="28"/>
        </w:rPr>
        <w:t>«Лада калина»</w:t>
      </w:r>
      <w:r>
        <w:rPr>
          <w:sz w:val="28"/>
          <w:szCs w:val="28"/>
        </w:rPr>
        <w:t xml:space="preserve"> светлого цвета припаркован  у дома и находится в зоне видимости видеокамеры, установленной на доме </w:t>
      </w:r>
      <w:r w:rsidR="0012786D">
        <w:rPr>
          <w:sz w:val="28"/>
          <w:szCs w:val="28"/>
        </w:rPr>
        <w:t>«ДАННЫЕ ИЗЪЯТЫ»</w:t>
      </w:r>
      <w:r>
        <w:rPr>
          <w:sz w:val="28"/>
          <w:szCs w:val="28"/>
        </w:rPr>
        <w:t xml:space="preserve">. Рядом припаркован автомобиль темного цвета. В </w:t>
      </w:r>
      <w:r w:rsidR="0012786D">
        <w:rPr>
          <w:sz w:val="28"/>
          <w:szCs w:val="28"/>
        </w:rPr>
        <w:t>«ДАННЫЕ ИЗЪЯТЫ»</w:t>
      </w:r>
      <w:r>
        <w:rPr>
          <w:sz w:val="28"/>
          <w:szCs w:val="28"/>
        </w:rPr>
        <w:t xml:space="preserve">часа к автомобилю «Лада Калина» светлого цвета подходит прихрамывая женщина, открывает автомобиль, заводит его, чистит. Затем садится в автомобиль, начинает  выезжать задним ходом в непосредственной близости  от автомобиля темного цвета. разворачиваясь, притормаживает в </w:t>
      </w:r>
      <w:r w:rsidR="0012786D">
        <w:rPr>
          <w:sz w:val="28"/>
          <w:szCs w:val="28"/>
        </w:rPr>
        <w:t>«ДАННЫЕ ИЗЪЯТЫ»</w:t>
      </w:r>
      <w:r>
        <w:rPr>
          <w:sz w:val="28"/>
          <w:szCs w:val="28"/>
        </w:rPr>
        <w:t xml:space="preserve">минуты. Останавливается,  затем продолжает движение, повернув направо.  </w:t>
      </w:r>
    </w:p>
    <w:p w:rsidR="004C4203" w:rsidP="004C4203">
      <w:pPr>
        <w:ind w:firstLine="567"/>
        <w:jc w:val="both"/>
        <w:rPr>
          <w:sz w:val="28"/>
          <w:szCs w:val="28"/>
        </w:rPr>
      </w:pPr>
      <w:r>
        <w:rPr>
          <w:sz w:val="28"/>
          <w:szCs w:val="28"/>
        </w:rPr>
        <w:t xml:space="preserve"> </w:t>
      </w: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Pr>
          <w:sz w:val="28"/>
          <w:szCs w:val="28"/>
        </w:rPr>
        <w:t xml:space="preserve"> </w:t>
      </w:r>
      <w:r>
        <w:rPr>
          <w:sz w:val="28"/>
          <w:szCs w:val="28"/>
        </w:rPr>
        <w:t>Тарасова И.В</w:t>
      </w:r>
      <w:r>
        <w:rPr>
          <w:sz w:val="28"/>
          <w:szCs w:val="28"/>
        </w:rPr>
        <w:t>.,</w:t>
      </w:r>
      <w:r w:rsidRPr="00782A79">
        <w:rPr>
          <w:sz w:val="28"/>
          <w:szCs w:val="28"/>
        </w:rPr>
        <w:t xml:space="preserve"> будучи участником дорожно-транспортного происшествия,</w:t>
      </w:r>
      <w:r>
        <w:rPr>
          <w:sz w:val="28"/>
          <w:szCs w:val="28"/>
        </w:rPr>
        <w:t xml:space="preserve"> мог</w:t>
      </w:r>
      <w:r w:rsidR="00A40A05">
        <w:rPr>
          <w:sz w:val="28"/>
          <w:szCs w:val="28"/>
        </w:rPr>
        <w:t>ла</w:t>
      </w:r>
      <w:r>
        <w:rPr>
          <w:sz w:val="28"/>
          <w:szCs w:val="28"/>
        </w:rPr>
        <w:t xml:space="preserve"> знать о дорожно- транспортном происшествии,</w:t>
      </w:r>
      <w:r w:rsidR="00A40A05">
        <w:rPr>
          <w:sz w:val="28"/>
          <w:szCs w:val="28"/>
        </w:rPr>
        <w:t xml:space="preserve"> повреждения на автомашинах были видимыми и характерными для определения  факта соприкосновения автомобилей. О</w:t>
      </w:r>
      <w:r>
        <w:rPr>
          <w:sz w:val="28"/>
          <w:szCs w:val="28"/>
        </w:rPr>
        <w:t>днако</w:t>
      </w:r>
      <w:r w:rsidR="00A40A05">
        <w:rPr>
          <w:sz w:val="28"/>
          <w:szCs w:val="28"/>
        </w:rPr>
        <w:t xml:space="preserve"> Тарасова И. В. </w:t>
      </w:r>
      <w:r>
        <w:rPr>
          <w:sz w:val="28"/>
          <w:szCs w:val="28"/>
        </w:rPr>
        <w:t xml:space="preserve"> </w:t>
      </w:r>
      <w:r w:rsidRPr="00421374">
        <w:rPr>
          <w:sz w:val="28"/>
          <w:szCs w:val="28"/>
        </w:rPr>
        <w:t xml:space="preserve">мер к вызову сотрудников ИДПС не </w:t>
      </w:r>
      <w:r>
        <w:rPr>
          <w:sz w:val="28"/>
          <w:szCs w:val="28"/>
        </w:rPr>
        <w:t>пред</w:t>
      </w:r>
      <w:r w:rsidRPr="00421374">
        <w:rPr>
          <w:sz w:val="28"/>
          <w:szCs w:val="28"/>
        </w:rPr>
        <w:t>принял</w:t>
      </w:r>
      <w:r w:rsidR="00A40A05">
        <w:rPr>
          <w:sz w:val="28"/>
          <w:szCs w:val="28"/>
        </w:rPr>
        <w:t>а</w:t>
      </w:r>
      <w:r w:rsidRPr="00421374">
        <w:rPr>
          <w:sz w:val="28"/>
          <w:szCs w:val="28"/>
        </w:rPr>
        <w:t>, место дорожно – транспортного происшествия оставил</w:t>
      </w:r>
      <w:r w:rsidR="00A40A05">
        <w:rPr>
          <w:sz w:val="28"/>
          <w:szCs w:val="28"/>
        </w:rPr>
        <w:t>а</w:t>
      </w:r>
      <w:r w:rsidRPr="00421374">
        <w:rPr>
          <w:sz w:val="28"/>
          <w:szCs w:val="28"/>
        </w:rPr>
        <w:t xml:space="preserve">. </w:t>
      </w:r>
    </w:p>
    <w:p w:rsidR="00A40A05" w:rsidP="004C4203">
      <w:pPr>
        <w:ind w:firstLine="567"/>
        <w:jc w:val="both"/>
        <w:rPr>
          <w:sz w:val="28"/>
          <w:szCs w:val="28"/>
        </w:rPr>
      </w:pPr>
      <w:r>
        <w:rPr>
          <w:sz w:val="28"/>
          <w:szCs w:val="28"/>
        </w:rPr>
        <w:t>Доводы защитников о том, что постановление в отношении Тарасовой И. В. о привлечении ее к административной ответственности обжалуется, не может служить основанием  для отложения дела или его прекращения, поскольку  подача жалобы на  акты должностных лиц ГИБДД не  не служит безусловным основанием для приостановления либо отложения данного дела.</w:t>
      </w:r>
    </w:p>
    <w:p w:rsidR="004C4203" w:rsidP="004C4203">
      <w:pPr>
        <w:ind w:firstLine="567"/>
        <w:jc w:val="both"/>
        <w:rPr>
          <w:sz w:val="28"/>
          <w:szCs w:val="28"/>
        </w:rPr>
      </w:pPr>
      <w:r>
        <w:rPr>
          <w:sz w:val="28"/>
          <w:szCs w:val="28"/>
        </w:rPr>
        <w:t>Суд полагает, что н</w:t>
      </w:r>
      <w:r w:rsidRPr="00023E93">
        <w:rPr>
          <w:sz w:val="28"/>
          <w:szCs w:val="28"/>
        </w:rPr>
        <w:t xml:space="preserve">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4C4203" w:rsidP="004C4203">
      <w:pPr>
        <w:pStyle w:val="ConsPlusNormal"/>
        <w:ind w:firstLine="567"/>
        <w:jc w:val="both"/>
      </w:pPr>
      <w:r w:rsidRPr="00023E93">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4C4203" w:rsidRPr="00023E93" w:rsidP="004C4203">
      <w:pPr>
        <w:pStyle w:val="ConsPlusNormal"/>
        <w:ind w:firstLine="567"/>
        <w:jc w:val="both"/>
      </w:pPr>
      <w:r w:rsidRPr="00023E93">
        <w:t xml:space="preserve">Действия </w:t>
      </w:r>
      <w:r w:rsidR="00B804BE">
        <w:t>Тарасовой И.В.,</w:t>
      </w:r>
      <w:r>
        <w:t xml:space="preserve">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6" w:history="1">
        <w:r w:rsidRPr="00023E93">
          <w:t>Правил</w:t>
        </w:r>
      </w:hyperlink>
      <w:r w:rsidRPr="00023E93">
        <w:t xml:space="preserve"> дорожного движения места дорожно-транспортного происшествия, участником которого он являл</w:t>
      </w:r>
      <w:r>
        <w:t xml:space="preserve">ся. </w:t>
      </w:r>
    </w:p>
    <w:p w:rsidR="004C4203" w:rsidP="004C4203">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 совершенно</w:t>
      </w:r>
      <w:r>
        <w:rPr>
          <w:sz w:val="28"/>
          <w:szCs w:val="28"/>
        </w:rPr>
        <w:t>го</w:t>
      </w:r>
      <w:r w:rsidRPr="00EB778B">
        <w:rPr>
          <w:sz w:val="28"/>
          <w:szCs w:val="28"/>
        </w:rPr>
        <w:t xml:space="preserve"> в области безопасности дорожного движения, его социальная опасность, а 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4C4203" w:rsidRPr="00A968AE" w:rsidP="004C4203">
      <w:pPr>
        <w:tabs>
          <w:tab w:val="left" w:pos="8820"/>
        </w:tabs>
        <w:ind w:firstLine="567"/>
        <w:jc w:val="both"/>
        <w:rPr>
          <w:sz w:val="28"/>
          <w:szCs w:val="28"/>
        </w:rPr>
      </w:pPr>
      <w:r w:rsidRPr="00A968AE">
        <w:rPr>
          <w:sz w:val="28"/>
          <w:szCs w:val="28"/>
        </w:rPr>
        <w:t>Обстоятельств</w:t>
      </w:r>
      <w:r w:rsidR="00A40A05">
        <w:rPr>
          <w:sz w:val="28"/>
          <w:szCs w:val="28"/>
        </w:rPr>
        <w:t>ом</w:t>
      </w:r>
      <w:r>
        <w:rPr>
          <w:sz w:val="28"/>
          <w:szCs w:val="28"/>
        </w:rPr>
        <w:t xml:space="preserve">, </w:t>
      </w:r>
      <w:r w:rsidRPr="00A968AE">
        <w:rPr>
          <w:sz w:val="28"/>
          <w:szCs w:val="28"/>
        </w:rPr>
        <w:t>смягчающи</w:t>
      </w:r>
      <w:r w:rsidR="00A40A05">
        <w:rPr>
          <w:sz w:val="28"/>
          <w:szCs w:val="28"/>
        </w:rPr>
        <w:t>м</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w:t>
      </w:r>
      <w:r w:rsidR="00A40A05">
        <w:rPr>
          <w:sz w:val="28"/>
          <w:szCs w:val="28"/>
        </w:rPr>
        <w:t>судом признается наличие у Тарасовой И. В. инвалидности, состояние ее здоровья</w:t>
      </w:r>
      <w:r>
        <w:rPr>
          <w:sz w:val="28"/>
          <w:szCs w:val="28"/>
        </w:rPr>
        <w:t>.</w:t>
      </w:r>
    </w:p>
    <w:p w:rsidR="004C4203" w:rsidRPr="006279B2" w:rsidP="004C4203">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4C4203" w:rsidRPr="00023E93" w:rsidP="004C4203">
      <w:pPr>
        <w:ind w:firstLine="567"/>
        <w:jc w:val="both"/>
        <w:rPr>
          <w:sz w:val="28"/>
          <w:szCs w:val="28"/>
        </w:rPr>
      </w:pPr>
      <w:r w:rsidRPr="006279B2">
        <w:rPr>
          <w:sz w:val="28"/>
          <w:szCs w:val="28"/>
        </w:rPr>
        <w:t>С учетом</w:t>
      </w:r>
      <w:r>
        <w:rPr>
          <w:sz w:val="28"/>
          <w:szCs w:val="28"/>
        </w:rPr>
        <w:t xml:space="preserve">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4C4203" w:rsidP="004C4203">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4C4203" w:rsidP="004C4203">
      <w:pPr>
        <w:ind w:firstLine="567"/>
        <w:jc w:val="both"/>
        <w:rPr>
          <w:sz w:val="28"/>
          <w:szCs w:val="28"/>
        </w:rPr>
      </w:pPr>
    </w:p>
    <w:p w:rsidR="004C4203" w:rsidRPr="00023E93" w:rsidP="004C4203">
      <w:pPr>
        <w:ind w:firstLine="567"/>
        <w:jc w:val="center"/>
        <w:rPr>
          <w:b/>
          <w:sz w:val="28"/>
          <w:szCs w:val="28"/>
        </w:rPr>
      </w:pPr>
      <w:r w:rsidRPr="00023E93">
        <w:rPr>
          <w:b/>
          <w:sz w:val="28"/>
          <w:szCs w:val="28"/>
        </w:rPr>
        <w:t>П О С Т А Н О В И Л :</w:t>
      </w:r>
    </w:p>
    <w:p w:rsidR="004C4203" w:rsidRPr="00023E93" w:rsidP="004C4203">
      <w:pPr>
        <w:ind w:firstLine="567"/>
        <w:jc w:val="center"/>
        <w:rPr>
          <w:sz w:val="28"/>
          <w:szCs w:val="28"/>
        </w:rPr>
      </w:pPr>
    </w:p>
    <w:p w:rsidR="004C4203" w:rsidRPr="00023E93" w:rsidP="004C4203">
      <w:pPr>
        <w:ind w:firstLine="567"/>
        <w:jc w:val="both"/>
        <w:rPr>
          <w:sz w:val="28"/>
          <w:szCs w:val="28"/>
        </w:rPr>
      </w:pPr>
      <w:r>
        <w:rPr>
          <w:sz w:val="28"/>
          <w:szCs w:val="28"/>
        </w:rPr>
        <w:t xml:space="preserve">Тарасову </w:t>
      </w:r>
      <w:r w:rsidR="0012786D">
        <w:rPr>
          <w:sz w:val="28"/>
          <w:szCs w:val="28"/>
        </w:rPr>
        <w:t xml:space="preserve">И.В </w:t>
      </w:r>
      <w:r w:rsidRPr="00023E93">
        <w:rPr>
          <w:sz w:val="28"/>
          <w:szCs w:val="28"/>
        </w:rPr>
        <w:t>признать виновн</w:t>
      </w:r>
      <w:r>
        <w:rPr>
          <w:sz w:val="28"/>
          <w:szCs w:val="28"/>
        </w:rPr>
        <w:t>ой</w:t>
      </w:r>
      <w:r w:rsidRPr="00023E93">
        <w:rPr>
          <w:sz w:val="28"/>
          <w:szCs w:val="28"/>
        </w:rPr>
        <w:t xml:space="preserve"> в совершении административного правонарушения по части 2 статьи 12.27 Кодекса Р</w:t>
      </w:r>
      <w:r>
        <w:rPr>
          <w:sz w:val="28"/>
          <w:szCs w:val="28"/>
        </w:rPr>
        <w:t xml:space="preserve">оссийской </w:t>
      </w:r>
      <w:r w:rsidRPr="00023E93">
        <w:rPr>
          <w:sz w:val="28"/>
          <w:szCs w:val="28"/>
        </w:rPr>
        <w:t>Ф</w:t>
      </w:r>
      <w:r>
        <w:rPr>
          <w:sz w:val="28"/>
          <w:szCs w:val="28"/>
        </w:rPr>
        <w:t>едерации</w:t>
      </w:r>
      <w:r w:rsidRPr="00023E93">
        <w:rPr>
          <w:sz w:val="28"/>
          <w:szCs w:val="28"/>
        </w:rPr>
        <w:t xml:space="preserve"> об административных правонарушениях и назначить</w:t>
      </w:r>
      <w:r>
        <w:rPr>
          <w:sz w:val="28"/>
          <w:szCs w:val="28"/>
        </w:rPr>
        <w:t xml:space="preserve"> е</w:t>
      </w:r>
      <w:r>
        <w:rPr>
          <w:sz w:val="28"/>
          <w:szCs w:val="28"/>
        </w:rPr>
        <w:t>й</w:t>
      </w:r>
      <w:r w:rsidRPr="00023E93">
        <w:rPr>
          <w:sz w:val="28"/>
          <w:szCs w:val="28"/>
        </w:rPr>
        <w:t xml:space="preserve"> наказание в виде лишения права на управление </w:t>
      </w:r>
      <w:r>
        <w:rPr>
          <w:sz w:val="28"/>
          <w:szCs w:val="28"/>
        </w:rPr>
        <w:t xml:space="preserve"> </w:t>
      </w:r>
      <w:r w:rsidRPr="00023E93">
        <w:rPr>
          <w:sz w:val="28"/>
          <w:szCs w:val="28"/>
        </w:rPr>
        <w:t>транспортными средствами</w:t>
      </w:r>
      <w:r>
        <w:rPr>
          <w:sz w:val="28"/>
          <w:szCs w:val="28"/>
        </w:rPr>
        <w:t xml:space="preserve"> (всех категорий),</w:t>
      </w:r>
      <w:r w:rsidRPr="00023E93">
        <w:rPr>
          <w:sz w:val="28"/>
          <w:szCs w:val="28"/>
        </w:rPr>
        <w:t xml:space="preserve"> сроком на </w:t>
      </w:r>
      <w:r w:rsidR="0012786D">
        <w:rPr>
          <w:sz w:val="28"/>
          <w:szCs w:val="28"/>
        </w:rPr>
        <w:t>«ДАННЫЕ ИЗЪЯТЫ»</w:t>
      </w:r>
      <w:r w:rsidRPr="00023E93">
        <w:rPr>
          <w:sz w:val="28"/>
          <w:szCs w:val="28"/>
        </w:rPr>
        <w:t>год</w:t>
      </w:r>
      <w:r w:rsidRPr="00023E93">
        <w:rPr>
          <w:iCs/>
          <w:sz w:val="28"/>
          <w:szCs w:val="28"/>
        </w:rPr>
        <w:t>.</w:t>
      </w:r>
    </w:p>
    <w:p w:rsidR="004C4203" w:rsidRPr="00023E93" w:rsidP="004C4203">
      <w:pPr>
        <w:pStyle w:val="BodyTextIndent"/>
        <w:rPr>
          <w:sz w:val="28"/>
          <w:szCs w:val="28"/>
        </w:rPr>
      </w:pPr>
      <w:r>
        <w:rPr>
          <w:sz w:val="28"/>
          <w:szCs w:val="28"/>
        </w:rPr>
        <w:t xml:space="preserve">Водительское удостоверение (на управление транспортными средствами всех категорий) подлежат сдаче </w:t>
      </w:r>
      <w:r w:rsidRPr="00023E93">
        <w:rPr>
          <w:sz w:val="28"/>
          <w:szCs w:val="28"/>
        </w:rPr>
        <w:t>после вступления постановления в законную силу в течение трех дней</w:t>
      </w:r>
      <w:r>
        <w:rPr>
          <w:sz w:val="28"/>
          <w:szCs w:val="28"/>
        </w:rPr>
        <w:t xml:space="preserve"> в отдел ГИБДД по месту жительства лица, привлеченного к административной ответственности</w:t>
      </w:r>
      <w:r w:rsidRPr="00023E93">
        <w:rPr>
          <w:sz w:val="28"/>
          <w:szCs w:val="28"/>
        </w:rPr>
        <w:t xml:space="preserve">. </w:t>
      </w:r>
    </w:p>
    <w:p w:rsidR="004C4203" w:rsidRPr="00023E93" w:rsidP="004C4203">
      <w:pPr>
        <w:autoSpaceDE w:val="0"/>
        <w:autoSpaceDN w:val="0"/>
        <w:adjustRightInd w:val="0"/>
        <w:ind w:firstLine="567"/>
        <w:jc w:val="both"/>
        <w:rPr>
          <w:sz w:val="28"/>
          <w:szCs w:val="28"/>
        </w:rPr>
      </w:pPr>
      <w:r w:rsidRPr="00023E93">
        <w:rPr>
          <w:sz w:val="28"/>
          <w:szCs w:val="28"/>
        </w:rPr>
        <w:t>В случае уклонения лица, от сдачи водительского удостоверения</w:t>
      </w:r>
      <w:r>
        <w:rPr>
          <w:sz w:val="28"/>
          <w:szCs w:val="28"/>
        </w:rPr>
        <w:t xml:space="preserve"> (водительских удостоверений)</w:t>
      </w:r>
      <w:r w:rsidRPr="00023E93">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w:t>
      </w:r>
      <w:r w:rsidRPr="00023E93">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4C4203" w:rsidRPr="00023E93" w:rsidP="004C4203">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4C4203" w:rsidP="004C4203">
      <w:pPr>
        <w:ind w:firstLine="567"/>
        <w:jc w:val="both"/>
        <w:rPr>
          <w:sz w:val="28"/>
          <w:szCs w:val="28"/>
        </w:rPr>
      </w:pPr>
    </w:p>
    <w:p w:rsidR="004C4203" w:rsidP="004C4203">
      <w:pPr>
        <w:autoSpaceDE w:val="0"/>
        <w:autoSpaceDN w:val="0"/>
        <w:adjustRightInd w:val="0"/>
        <w:ind w:firstLine="567"/>
        <w:jc w:val="both"/>
        <w:outlineLvl w:val="2"/>
        <w:rPr>
          <w:sz w:val="28"/>
          <w:szCs w:val="28"/>
        </w:rPr>
      </w:pPr>
    </w:p>
    <w:p w:rsidR="004C4203" w:rsidP="004C4203">
      <w:pPr>
        <w:widowControl w:val="0"/>
        <w:autoSpaceDE w:val="0"/>
        <w:autoSpaceDN w:val="0"/>
        <w:ind w:firstLine="567"/>
        <w:jc w:val="both"/>
        <w:rPr>
          <w:sz w:val="28"/>
          <w:szCs w:val="28"/>
        </w:rPr>
      </w:pPr>
      <w:r>
        <w:rPr>
          <w:sz w:val="28"/>
          <w:szCs w:val="28"/>
        </w:rPr>
        <w:t>Мировой судья – подпись.</w:t>
      </w:r>
    </w:p>
    <w:p w:rsidR="004C4203" w:rsidRPr="000A525B" w:rsidP="004C4203">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4C4203" w:rsidRPr="000A525B" w:rsidP="004C4203">
      <w:pPr>
        <w:autoSpaceDE w:val="0"/>
        <w:autoSpaceDN w:val="0"/>
        <w:adjustRightInd w:val="0"/>
        <w:ind w:firstLine="567"/>
        <w:jc w:val="both"/>
        <w:outlineLvl w:val="2"/>
        <w:rPr>
          <w:sz w:val="28"/>
          <w:szCs w:val="28"/>
        </w:rPr>
      </w:pPr>
    </w:p>
    <w:p w:rsidR="00C15938" w:rsidRPr="00E43236" w:rsidP="004C4203">
      <w:pPr>
        <w:ind w:firstLine="567"/>
        <w:jc w:val="both"/>
        <w:rPr>
          <w:sz w:val="28"/>
          <w:szCs w:val="28"/>
        </w:rPr>
      </w:pPr>
    </w:p>
    <w:sectPr w:rsidSect="00DD5AD8">
      <w:footerReference w:type="even" r:id="rId7"/>
      <w:footerReference w:type="default" r:id="rId8"/>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86D">
      <w:rPr>
        <w:rStyle w:val="PageNumber"/>
        <w:noProof/>
      </w:rPr>
      <w:t>5</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3CF9"/>
    <w:rsid w:val="000357A1"/>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4A15"/>
    <w:rsid w:val="000C6C1C"/>
    <w:rsid w:val="000C7A9C"/>
    <w:rsid w:val="000D2730"/>
    <w:rsid w:val="000D4D00"/>
    <w:rsid w:val="00100563"/>
    <w:rsid w:val="00101303"/>
    <w:rsid w:val="00106195"/>
    <w:rsid w:val="00107F82"/>
    <w:rsid w:val="00111E23"/>
    <w:rsid w:val="001162B3"/>
    <w:rsid w:val="00120BE0"/>
    <w:rsid w:val="00121188"/>
    <w:rsid w:val="0012786D"/>
    <w:rsid w:val="00130F52"/>
    <w:rsid w:val="001340C1"/>
    <w:rsid w:val="00134AE0"/>
    <w:rsid w:val="00142E5A"/>
    <w:rsid w:val="00143A32"/>
    <w:rsid w:val="0014672A"/>
    <w:rsid w:val="00154BB3"/>
    <w:rsid w:val="00160BBF"/>
    <w:rsid w:val="00164B46"/>
    <w:rsid w:val="00170FA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A0C"/>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36D3"/>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93B"/>
    <w:rsid w:val="004A1D51"/>
    <w:rsid w:val="004A2F46"/>
    <w:rsid w:val="004A6E1D"/>
    <w:rsid w:val="004A714D"/>
    <w:rsid w:val="004A7166"/>
    <w:rsid w:val="004B1D2C"/>
    <w:rsid w:val="004C4203"/>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2F73"/>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B0BAB"/>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22486"/>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4721B"/>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39BE"/>
    <w:rsid w:val="008F5126"/>
    <w:rsid w:val="008F5860"/>
    <w:rsid w:val="009070F6"/>
    <w:rsid w:val="00912A08"/>
    <w:rsid w:val="00914B63"/>
    <w:rsid w:val="00924392"/>
    <w:rsid w:val="00924CAB"/>
    <w:rsid w:val="00925AF1"/>
    <w:rsid w:val="009303A6"/>
    <w:rsid w:val="0093204F"/>
    <w:rsid w:val="00933419"/>
    <w:rsid w:val="0093698B"/>
    <w:rsid w:val="00936A75"/>
    <w:rsid w:val="00941F8E"/>
    <w:rsid w:val="009444B6"/>
    <w:rsid w:val="00946878"/>
    <w:rsid w:val="00947BB1"/>
    <w:rsid w:val="009501F2"/>
    <w:rsid w:val="00952A97"/>
    <w:rsid w:val="00952C00"/>
    <w:rsid w:val="00960BF8"/>
    <w:rsid w:val="00964C63"/>
    <w:rsid w:val="00965777"/>
    <w:rsid w:val="009762E2"/>
    <w:rsid w:val="00987CDD"/>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0A05"/>
    <w:rsid w:val="00A43733"/>
    <w:rsid w:val="00A5139E"/>
    <w:rsid w:val="00A53271"/>
    <w:rsid w:val="00A553C4"/>
    <w:rsid w:val="00A5560F"/>
    <w:rsid w:val="00A61920"/>
    <w:rsid w:val="00A7001F"/>
    <w:rsid w:val="00A76977"/>
    <w:rsid w:val="00A81D48"/>
    <w:rsid w:val="00A83FAC"/>
    <w:rsid w:val="00A90191"/>
    <w:rsid w:val="00A968A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37B8B"/>
    <w:rsid w:val="00B42277"/>
    <w:rsid w:val="00B506EA"/>
    <w:rsid w:val="00B60CB1"/>
    <w:rsid w:val="00B62C95"/>
    <w:rsid w:val="00B64875"/>
    <w:rsid w:val="00B72BC7"/>
    <w:rsid w:val="00B76287"/>
    <w:rsid w:val="00B804BE"/>
    <w:rsid w:val="00B820CC"/>
    <w:rsid w:val="00B90585"/>
    <w:rsid w:val="00B92509"/>
    <w:rsid w:val="00B94539"/>
    <w:rsid w:val="00B97195"/>
    <w:rsid w:val="00B97916"/>
    <w:rsid w:val="00BA3C26"/>
    <w:rsid w:val="00BA6DE3"/>
    <w:rsid w:val="00BB2C66"/>
    <w:rsid w:val="00BB4B94"/>
    <w:rsid w:val="00BB6F32"/>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D152C"/>
    <w:rsid w:val="00CD3EBE"/>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23DF1"/>
    <w:rsid w:val="00E3435C"/>
    <w:rsid w:val="00E35505"/>
    <w:rsid w:val="00E37CF9"/>
    <w:rsid w:val="00E42EC3"/>
    <w:rsid w:val="00E43236"/>
    <w:rsid w:val="00E52788"/>
    <w:rsid w:val="00E55520"/>
    <w:rsid w:val="00E5598F"/>
    <w:rsid w:val="00E55C99"/>
    <w:rsid w:val="00E56756"/>
    <w:rsid w:val="00E66EEE"/>
    <w:rsid w:val="00E673BE"/>
    <w:rsid w:val="00E85C38"/>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5111"/>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