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591C" w:rsidRPr="00786F82" w:rsidP="006D7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86F82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Дело № 5-215/9/2022</w:t>
      </w:r>
    </w:p>
    <w:p w:rsidR="005F591C" w:rsidRPr="00786F82" w:rsidP="00786F8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86F82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5F591C" w:rsidRPr="00786F82" w:rsidP="00786F8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F591C" w:rsidRPr="00786F82" w:rsidP="00786F8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86F82">
        <w:rPr>
          <w:rFonts w:ascii="Times New Roman" w:hAnsi="Times New Roman" w:cs="Times New Roman"/>
          <w:sz w:val="27"/>
          <w:szCs w:val="27"/>
        </w:rPr>
        <w:t xml:space="preserve">10 июня 2022 года  </w:t>
      </w:r>
      <w:r w:rsidRPr="00786F82"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                        город Казань</w:t>
      </w:r>
    </w:p>
    <w:p w:rsidR="005F591C" w:rsidRPr="00786F82" w:rsidP="00786F82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6F82">
        <w:rPr>
          <w:rFonts w:ascii="Times New Roman" w:hAnsi="Times New Roman" w:cs="Times New Roman"/>
          <w:sz w:val="27"/>
          <w:szCs w:val="27"/>
        </w:rPr>
        <w:tab/>
      </w:r>
    </w:p>
    <w:p w:rsidR="005F591C" w:rsidRPr="00786F82" w:rsidP="00786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86F82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№9 по Приволжскому судебному району города Казани Республики Татарстан Д.А. Гатауллина, </w:t>
      </w:r>
    </w:p>
    <w:p w:rsidR="005F591C" w:rsidRPr="00786F82" w:rsidP="00786F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86F82">
        <w:rPr>
          <w:rFonts w:ascii="Times New Roman" w:hAnsi="Times New Roman" w:cs="Times New Roman"/>
          <w:sz w:val="27"/>
          <w:szCs w:val="27"/>
        </w:rPr>
        <w:t xml:space="preserve">  рассмотрев дело об административном правонарушении, предусмотренного статьей 19.7 КоАП РФ  в отношении Общества с ограниченной ответственностью «ДОМИНАНТА», юридический адрес: </w:t>
      </w:r>
      <w:r w:rsidRPr="006D7EEB" w:rsidR="006D7EEB">
        <w:rPr>
          <w:rFonts w:ascii="Times New Roman" w:hAnsi="Times New Roman" w:cs="Times New Roman"/>
          <w:sz w:val="27"/>
          <w:szCs w:val="27"/>
        </w:rPr>
        <w:t>/данные изъяты/</w:t>
      </w:r>
      <w:r w:rsidRPr="00786F82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5F591C" w:rsidRPr="00786F82" w:rsidP="00786F82">
      <w:pPr>
        <w:tabs>
          <w:tab w:val="left" w:pos="607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86F82">
        <w:rPr>
          <w:rFonts w:ascii="Times New Roman" w:hAnsi="Times New Roman" w:cs="Times New Roman"/>
          <w:sz w:val="27"/>
          <w:szCs w:val="27"/>
        </w:rPr>
        <w:tab/>
      </w:r>
    </w:p>
    <w:p w:rsidR="005F591C" w:rsidRPr="00786F82" w:rsidP="00786F8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86F82">
        <w:rPr>
          <w:rFonts w:ascii="Times New Roman" w:hAnsi="Times New Roman" w:cs="Times New Roman"/>
          <w:sz w:val="27"/>
          <w:szCs w:val="27"/>
        </w:rPr>
        <w:t>установил:</w:t>
      </w:r>
    </w:p>
    <w:p w:rsidR="005F591C" w:rsidRPr="00786F82" w:rsidP="00786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F591C" w:rsidRPr="00786F82" w:rsidP="00786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F591C" w:rsidRPr="00786F82" w:rsidP="00786F82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786F82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786F82">
        <w:rPr>
          <w:rFonts w:ascii="Times New Roman" w:hAnsi="Times New Roman" w:cs="Times New Roman"/>
          <w:sz w:val="27"/>
          <w:szCs w:val="27"/>
        </w:rPr>
        <w:t>В соответствии с протоколом об административном правонарушении №</w:t>
      </w:r>
      <w:r w:rsidRPr="006D7EEB" w:rsidR="006D7EEB">
        <w:rPr>
          <w:rFonts w:ascii="Times New Roman" w:hAnsi="Times New Roman" w:cs="Times New Roman"/>
          <w:sz w:val="27"/>
          <w:szCs w:val="27"/>
        </w:rPr>
        <w:t>/данные изъяты/</w:t>
      </w:r>
      <w:r w:rsidR="006D7EEB">
        <w:rPr>
          <w:rFonts w:ascii="Times New Roman" w:hAnsi="Times New Roman" w:cs="Times New Roman"/>
          <w:sz w:val="27"/>
          <w:szCs w:val="27"/>
        </w:rPr>
        <w:t xml:space="preserve"> </w:t>
      </w:r>
      <w:r w:rsidRPr="00786F82">
        <w:rPr>
          <w:rFonts w:ascii="Times New Roman" w:hAnsi="Times New Roman" w:cs="Times New Roman"/>
          <w:sz w:val="27"/>
          <w:szCs w:val="27"/>
        </w:rPr>
        <w:t xml:space="preserve"> от </w:t>
      </w:r>
      <w:r w:rsidRPr="006D7EEB" w:rsidR="006D7EEB">
        <w:rPr>
          <w:rFonts w:ascii="Times New Roman" w:hAnsi="Times New Roman" w:cs="Times New Roman"/>
          <w:sz w:val="27"/>
          <w:szCs w:val="27"/>
        </w:rPr>
        <w:t>/данные изъяты/</w:t>
      </w:r>
      <w:r w:rsidR="006D7EEB">
        <w:rPr>
          <w:rFonts w:ascii="Times New Roman" w:hAnsi="Times New Roman" w:cs="Times New Roman"/>
          <w:sz w:val="27"/>
          <w:szCs w:val="27"/>
        </w:rPr>
        <w:t xml:space="preserve"> </w:t>
      </w:r>
      <w:r w:rsidRPr="00786F82">
        <w:rPr>
          <w:rFonts w:ascii="Times New Roman" w:hAnsi="Times New Roman" w:cs="Times New Roman"/>
          <w:sz w:val="27"/>
          <w:szCs w:val="27"/>
        </w:rPr>
        <w:t xml:space="preserve">года, составленным главным государственным налоговым инспектором Межрайонной инспекции Федеральной налоговой службы №4 по Республике Татарстан </w:t>
      </w:r>
      <w:r w:rsidRPr="00786F82">
        <w:rPr>
          <w:rFonts w:ascii="Times New Roman" w:hAnsi="Times New Roman" w:cs="Times New Roman"/>
          <w:sz w:val="27"/>
          <w:szCs w:val="27"/>
        </w:rPr>
        <w:t>Гилязовой</w:t>
      </w:r>
      <w:r w:rsidRPr="00786F82">
        <w:rPr>
          <w:rFonts w:ascii="Times New Roman" w:hAnsi="Times New Roman" w:cs="Times New Roman"/>
          <w:sz w:val="27"/>
          <w:szCs w:val="27"/>
        </w:rPr>
        <w:t xml:space="preserve"> Г.Р. Общества с ограниченной ответственностью «ДОМИНАНТА» не своевременно представил</w:t>
      </w:r>
      <w:r w:rsidR="00286BD7">
        <w:rPr>
          <w:rFonts w:ascii="Times New Roman" w:hAnsi="Times New Roman" w:cs="Times New Roman"/>
          <w:sz w:val="27"/>
          <w:szCs w:val="27"/>
        </w:rPr>
        <w:t>о</w:t>
      </w:r>
      <w:r w:rsidRPr="00786F82">
        <w:rPr>
          <w:rFonts w:ascii="Times New Roman" w:hAnsi="Times New Roman" w:cs="Times New Roman"/>
          <w:sz w:val="27"/>
          <w:szCs w:val="27"/>
        </w:rPr>
        <w:t xml:space="preserve"> бухгалтерскую (финансовую) отчетность за </w:t>
      </w:r>
      <w:r w:rsidRPr="006D7EEB" w:rsidR="006D7EEB">
        <w:rPr>
          <w:rFonts w:ascii="Times New Roman" w:hAnsi="Times New Roman" w:cs="Times New Roman"/>
          <w:sz w:val="27"/>
          <w:szCs w:val="27"/>
        </w:rPr>
        <w:t>/данные изъяты/</w:t>
      </w:r>
      <w:r w:rsidRPr="00786F82">
        <w:rPr>
          <w:rFonts w:ascii="Times New Roman" w:hAnsi="Times New Roman" w:cs="Times New Roman"/>
          <w:sz w:val="27"/>
          <w:szCs w:val="27"/>
        </w:rPr>
        <w:t xml:space="preserve"> год.</w:t>
      </w:r>
      <w:r w:rsidRPr="00786F82">
        <w:rPr>
          <w:rFonts w:ascii="Times New Roman" w:hAnsi="Times New Roman" w:cs="Times New Roman"/>
          <w:sz w:val="27"/>
          <w:szCs w:val="27"/>
        </w:rPr>
        <w:t xml:space="preserve"> Отчетность не представлена, срок представления </w:t>
      </w:r>
      <w:r w:rsidRPr="006D7EEB" w:rsidR="006D7EEB">
        <w:rPr>
          <w:rFonts w:ascii="Times New Roman" w:hAnsi="Times New Roman" w:cs="Times New Roman"/>
          <w:sz w:val="27"/>
          <w:szCs w:val="27"/>
        </w:rPr>
        <w:t>/данные изъяты/</w:t>
      </w:r>
      <w:r w:rsidR="006D7EEB">
        <w:rPr>
          <w:rFonts w:ascii="Times New Roman" w:hAnsi="Times New Roman" w:cs="Times New Roman"/>
          <w:sz w:val="27"/>
          <w:szCs w:val="27"/>
        </w:rPr>
        <w:t xml:space="preserve"> </w:t>
      </w:r>
      <w:r w:rsidRPr="00786F82">
        <w:rPr>
          <w:rFonts w:ascii="Times New Roman" w:hAnsi="Times New Roman" w:cs="Times New Roman"/>
          <w:sz w:val="27"/>
          <w:szCs w:val="27"/>
        </w:rPr>
        <w:t>г</w:t>
      </w:r>
      <w:r w:rsidRPr="00786F82">
        <w:rPr>
          <w:rFonts w:ascii="Times New Roman" w:hAnsi="Times New Roman" w:cs="Times New Roman"/>
          <w:sz w:val="27"/>
          <w:szCs w:val="27"/>
        </w:rPr>
        <w:t>.</w:t>
      </w:r>
    </w:p>
    <w:p w:rsidR="005F591C" w:rsidRPr="00786F82" w:rsidP="00786F82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86F82">
        <w:rPr>
          <w:rFonts w:ascii="Times New Roman" w:hAnsi="Times New Roman" w:cs="Times New Roman"/>
          <w:sz w:val="27"/>
          <w:szCs w:val="27"/>
        </w:rPr>
        <w:t>В судебное заседание представитель ООО «ДОМИНАНТА» не явился, извещен, причины неявки суду не известны.</w:t>
      </w:r>
    </w:p>
    <w:p w:rsidR="005F591C" w:rsidRPr="00786F82" w:rsidP="00786F82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86F82">
        <w:rPr>
          <w:rFonts w:ascii="Times New Roman" w:hAnsi="Times New Roman" w:cs="Times New Roman"/>
          <w:sz w:val="27"/>
          <w:szCs w:val="27"/>
        </w:rPr>
        <w:t xml:space="preserve">В соответствии с частью 2 статьи 25.1 Кодекса Российской Федерации об административных правонарушениях </w:t>
      </w:r>
      <w:r w:rsidRPr="00786F82">
        <w:rPr>
          <w:rFonts w:ascii="Times New Roman" w:hAnsi="Times New Roman" w:cs="Times New Roman"/>
          <w:sz w:val="27"/>
          <w:szCs w:val="27"/>
        </w:rPr>
        <w:t>дело</w:t>
      </w:r>
      <w:r w:rsidRPr="00786F82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5F591C" w:rsidRPr="00786F82" w:rsidP="00786F82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86F82">
        <w:rPr>
          <w:rFonts w:ascii="Times New Roman" w:hAnsi="Times New Roman" w:cs="Times New Roman"/>
          <w:sz w:val="27"/>
          <w:szCs w:val="27"/>
        </w:rPr>
        <w:t xml:space="preserve">Повестка, заблаговременно направленная судом ООО «ДОМИНАНТА» </w:t>
      </w:r>
      <w:r w:rsidRPr="00786F82">
        <w:rPr>
          <w:rFonts w:ascii="Times New Roman" w:hAnsi="Times New Roman" w:cs="Times New Roman"/>
          <w:sz w:val="27"/>
          <w:szCs w:val="27"/>
        </w:rPr>
        <w:t xml:space="preserve">вручена директору </w:t>
      </w:r>
      <w:r w:rsidRPr="006D7EEB" w:rsidR="006D7EEB">
        <w:rPr>
          <w:rFonts w:ascii="Times New Roman" w:hAnsi="Times New Roman" w:cs="Times New Roman"/>
          <w:sz w:val="27"/>
          <w:szCs w:val="27"/>
        </w:rPr>
        <w:t>/данные изъяты</w:t>
      </w:r>
      <w:r w:rsidRPr="006D7EEB" w:rsidR="006D7EEB">
        <w:rPr>
          <w:rFonts w:ascii="Times New Roman" w:hAnsi="Times New Roman" w:cs="Times New Roman"/>
          <w:sz w:val="27"/>
          <w:szCs w:val="27"/>
        </w:rPr>
        <w:t>/</w:t>
      </w:r>
      <w:r w:rsidR="006D7EEB">
        <w:rPr>
          <w:rFonts w:ascii="Times New Roman" w:hAnsi="Times New Roman" w:cs="Times New Roman"/>
          <w:sz w:val="27"/>
          <w:szCs w:val="27"/>
        </w:rPr>
        <w:t xml:space="preserve"> </w:t>
      </w:r>
      <w:r w:rsidRPr="00786F82">
        <w:rPr>
          <w:rFonts w:ascii="Times New Roman" w:hAnsi="Times New Roman" w:cs="Times New Roman"/>
          <w:sz w:val="27"/>
          <w:szCs w:val="27"/>
        </w:rPr>
        <w:t xml:space="preserve">года. </w:t>
      </w:r>
      <w:r w:rsidRPr="00786F82">
        <w:rPr>
          <w:rFonts w:ascii="Times New Roman" w:hAnsi="Times New Roman" w:cs="Times New Roman"/>
          <w:sz w:val="27"/>
          <w:szCs w:val="27"/>
        </w:rPr>
        <w:t>Поскольку представитель ООО «ДОМИНАНТА» о времени и месте рассмотрения дела извещен мировым судьей надлежащим образом посредством направления судебной повестки по месту жительства, указанному при составлении протокола об административном правонарушении, с ходатайством об отложении  рассмотрения дела представитель ООО «ДОМИНАНТА» к мировому судье не обращался, а его отсутствие не препятствует объективному и полному рассмотрению дела, в связи с чем, мировой судья считает</w:t>
      </w:r>
      <w:r w:rsidRPr="00786F82">
        <w:rPr>
          <w:rFonts w:ascii="Times New Roman" w:hAnsi="Times New Roman" w:cs="Times New Roman"/>
          <w:sz w:val="27"/>
          <w:szCs w:val="27"/>
        </w:rPr>
        <w:t xml:space="preserve"> </w:t>
      </w:r>
      <w:r w:rsidRPr="00786F82">
        <w:rPr>
          <w:rFonts w:ascii="Times New Roman" w:hAnsi="Times New Roman" w:cs="Times New Roman"/>
          <w:sz w:val="27"/>
          <w:szCs w:val="27"/>
        </w:rPr>
        <w:t>возможным</w:t>
      </w:r>
      <w:r w:rsidRPr="00786F82">
        <w:rPr>
          <w:rFonts w:ascii="Times New Roman" w:hAnsi="Times New Roman" w:cs="Times New Roman"/>
          <w:sz w:val="27"/>
          <w:szCs w:val="27"/>
        </w:rPr>
        <w:t xml:space="preserve"> рассмотреть дело в его отсутствие.</w:t>
      </w:r>
    </w:p>
    <w:p w:rsidR="005F591C" w:rsidRPr="00786F82" w:rsidP="00786F82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86F82">
        <w:rPr>
          <w:rFonts w:ascii="Times New Roman" w:hAnsi="Times New Roman" w:cs="Times New Roman"/>
          <w:sz w:val="27"/>
          <w:szCs w:val="27"/>
        </w:rPr>
        <w:t xml:space="preserve">Исследовав материалы дела об административном правонарушении суд, считает установленным, что в действиях ООО «ДОМИНАНТА»  имеется состав административного правонарушения, предусмотренного статьёй 19.7 Кодекса Российской Федерации об административных правонарушениях - 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</w:t>
      </w:r>
      <w:r w:rsidRPr="00786F82">
        <w:rPr>
          <w:rFonts w:ascii="Times New Roman" w:hAnsi="Times New Roman" w:cs="Times New Roman"/>
          <w:sz w:val="27"/>
          <w:szCs w:val="27"/>
        </w:rPr>
        <w:t>федеральными законами на осуществление государственного надзора (</w:t>
      </w:r>
      <w:r w:rsidRPr="00786F82">
        <w:rPr>
          <w:rFonts w:ascii="Times New Roman" w:hAnsi="Times New Roman" w:cs="Times New Roman"/>
          <w:sz w:val="27"/>
          <w:szCs w:val="27"/>
        </w:rPr>
        <w:t>должностномулицу</w:t>
      </w:r>
      <w:r w:rsidRPr="00786F82">
        <w:rPr>
          <w:rFonts w:ascii="Times New Roman" w:hAnsi="Times New Roman" w:cs="Times New Roman"/>
          <w:sz w:val="27"/>
          <w:szCs w:val="27"/>
        </w:rPr>
        <w:t>), орган</w:t>
      </w:r>
      <w:r w:rsidRPr="00786F82">
        <w:rPr>
          <w:rFonts w:ascii="Times New Roman" w:hAnsi="Times New Roman" w:cs="Times New Roman"/>
          <w:sz w:val="27"/>
          <w:szCs w:val="27"/>
        </w:rPr>
        <w:t xml:space="preserve"> (</w:t>
      </w:r>
      <w:r w:rsidRPr="00786F82">
        <w:rPr>
          <w:rFonts w:ascii="Times New Roman" w:hAnsi="Times New Roman" w:cs="Times New Roman"/>
          <w:sz w:val="27"/>
          <w:szCs w:val="27"/>
        </w:rPr>
        <w:t>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</w:t>
      </w:r>
      <w:r w:rsidRPr="00786F82">
        <w:rPr>
          <w:rFonts w:ascii="Times New Roman" w:hAnsi="Times New Roman" w:cs="Times New Roman"/>
          <w:sz w:val="27"/>
          <w:szCs w:val="27"/>
        </w:rPr>
        <w:t xml:space="preserve">), </w:t>
      </w:r>
      <w:r w:rsidRPr="00786F82">
        <w:rPr>
          <w:rFonts w:ascii="Times New Roman" w:hAnsi="Times New Roman" w:cs="Times New Roman"/>
          <w:sz w:val="27"/>
          <w:szCs w:val="27"/>
        </w:rPr>
        <w:t>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2 статьи 6.31, частью 4 статьи 14.28, частью 1 статьи 14.46.2, статьями 19.7.1, 19.7.2, 19.7.2</w:t>
      </w:r>
      <w:r w:rsidRPr="00786F82">
        <w:rPr>
          <w:rFonts w:ascii="Times New Roman" w:hAnsi="Times New Roman" w:cs="Times New Roman"/>
          <w:sz w:val="27"/>
          <w:szCs w:val="27"/>
        </w:rPr>
        <w:t>-1, 19.7.3, 19.7.5, 19.7.5-1, 19.7.5-2, частью 1 статьи 19.7.5-3, частью 1 статьи 19.7.5-4, статьями 19.7.7, 19.7.8, 19.7.9, 19.7.12, 19.7.13, 19.7.14, 19.8, 19.8.3 настоящего Кодекса.</w:t>
      </w:r>
    </w:p>
    <w:p w:rsidR="005F591C" w:rsidRPr="00E239E1" w:rsidP="007346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E1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786F82">
        <w:rPr>
          <w:rFonts w:ascii="Times New Roman" w:hAnsi="Times New Roman" w:cs="Times New Roman"/>
          <w:sz w:val="27"/>
          <w:szCs w:val="27"/>
        </w:rPr>
        <w:t xml:space="preserve">ООО «ДОМИНАНТА» </w:t>
      </w:r>
      <w:r w:rsidRPr="00E239E1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 </w:t>
      </w:r>
      <w:r w:rsidRPr="00786F82">
        <w:rPr>
          <w:rFonts w:ascii="Times New Roman" w:hAnsi="Times New Roman" w:cs="Times New Roman"/>
          <w:sz w:val="27"/>
          <w:szCs w:val="27"/>
        </w:rPr>
        <w:t>протоколом №</w:t>
      </w:r>
      <w:r w:rsidRPr="006D7EEB" w:rsidR="006D7EEB">
        <w:rPr>
          <w:rFonts w:ascii="Times New Roman" w:hAnsi="Times New Roman" w:cs="Times New Roman"/>
          <w:sz w:val="27"/>
          <w:szCs w:val="27"/>
        </w:rPr>
        <w:t>/данные изъяты/</w:t>
      </w:r>
      <w:r w:rsidRPr="00786F82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от </w:t>
      </w:r>
      <w:r w:rsidRPr="006D7EEB" w:rsidR="006D7EEB">
        <w:rPr>
          <w:rFonts w:ascii="Times New Roman" w:hAnsi="Times New Roman" w:cs="Times New Roman"/>
          <w:sz w:val="27"/>
          <w:szCs w:val="27"/>
        </w:rPr>
        <w:t>/данные изъяты/</w:t>
      </w:r>
      <w:r w:rsidR="006D7EEB">
        <w:rPr>
          <w:rFonts w:ascii="Times New Roman" w:hAnsi="Times New Roman" w:cs="Times New Roman"/>
          <w:sz w:val="27"/>
          <w:szCs w:val="27"/>
        </w:rPr>
        <w:t xml:space="preserve"> </w:t>
      </w:r>
      <w:r w:rsidRPr="00786F82">
        <w:rPr>
          <w:rFonts w:ascii="Times New Roman" w:hAnsi="Times New Roman" w:cs="Times New Roman"/>
          <w:sz w:val="27"/>
          <w:szCs w:val="27"/>
        </w:rPr>
        <w:t>года</w:t>
      </w:r>
      <w:r w:rsidRPr="00E239E1">
        <w:rPr>
          <w:rFonts w:ascii="Times New Roman" w:hAnsi="Times New Roman" w:cs="Times New Roman"/>
          <w:sz w:val="28"/>
          <w:szCs w:val="28"/>
        </w:rPr>
        <w:t xml:space="preserve">, определением о возбуждении дела об административном правонарушении и проведении административного расследования от </w:t>
      </w:r>
      <w:r w:rsidRPr="006D7EEB" w:rsidR="006D7EEB">
        <w:rPr>
          <w:rFonts w:ascii="Times New Roman" w:hAnsi="Times New Roman" w:cs="Times New Roman"/>
          <w:sz w:val="28"/>
          <w:szCs w:val="28"/>
        </w:rPr>
        <w:t>/данные изъяты/</w:t>
      </w:r>
      <w:r w:rsidR="006D7EEB">
        <w:rPr>
          <w:rFonts w:ascii="Times New Roman" w:hAnsi="Times New Roman" w:cs="Times New Roman"/>
          <w:sz w:val="28"/>
          <w:szCs w:val="28"/>
        </w:rPr>
        <w:t xml:space="preserve"> </w:t>
      </w:r>
      <w:r w:rsidRPr="00E239E1">
        <w:rPr>
          <w:rFonts w:ascii="Times New Roman" w:hAnsi="Times New Roman" w:cs="Times New Roman"/>
          <w:sz w:val="28"/>
          <w:szCs w:val="28"/>
        </w:rPr>
        <w:t xml:space="preserve">года; выпиской из ЕГРЮЛ; списком заказных отправлений.   </w:t>
      </w:r>
    </w:p>
    <w:p w:rsidR="005F591C" w:rsidRPr="00E239E1" w:rsidP="007346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E1">
        <w:rPr>
          <w:rFonts w:ascii="Times New Roman" w:hAnsi="Times New Roman" w:cs="Times New Roman"/>
          <w:sz w:val="28"/>
          <w:szCs w:val="28"/>
        </w:rPr>
        <w:t>Смягчающие и отягчающие административную ответственность обстоятельства судом, не установлены.</w:t>
      </w:r>
    </w:p>
    <w:p w:rsidR="005F591C" w:rsidRPr="00E239E1" w:rsidP="007346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E1">
        <w:rPr>
          <w:rFonts w:ascii="Times New Roman" w:hAnsi="Times New Roman" w:cs="Times New Roman"/>
          <w:sz w:val="28"/>
          <w:szCs w:val="28"/>
        </w:rPr>
        <w:t xml:space="preserve">Согласно сведениям из Единого реестра субъектов малого и среднего предпринимательства, </w:t>
      </w:r>
      <w:r w:rsidRPr="00786F82">
        <w:rPr>
          <w:rFonts w:ascii="Times New Roman" w:hAnsi="Times New Roman" w:cs="Times New Roman"/>
          <w:sz w:val="27"/>
          <w:szCs w:val="27"/>
        </w:rPr>
        <w:t xml:space="preserve">ООО «ДОМИНАНТА» </w:t>
      </w:r>
      <w:r w:rsidRPr="00E239E1">
        <w:rPr>
          <w:rFonts w:ascii="Times New Roman" w:hAnsi="Times New Roman" w:cs="Times New Roman"/>
          <w:sz w:val="28"/>
          <w:szCs w:val="28"/>
        </w:rPr>
        <w:t xml:space="preserve">относится к категории </w:t>
      </w:r>
      <w:r w:rsidRPr="00E239E1">
        <w:rPr>
          <w:rFonts w:ascii="Times New Roman" w:hAnsi="Times New Roman" w:cs="Times New Roman"/>
          <w:sz w:val="28"/>
          <w:szCs w:val="28"/>
        </w:rPr>
        <w:t>микропредприятие</w:t>
      </w:r>
      <w:r w:rsidRPr="00E239E1">
        <w:rPr>
          <w:rFonts w:ascii="Times New Roman" w:hAnsi="Times New Roman" w:cs="Times New Roman"/>
          <w:sz w:val="28"/>
          <w:szCs w:val="28"/>
        </w:rPr>
        <w:t xml:space="preserve">, дата включения в реестр – </w:t>
      </w:r>
      <w:r w:rsidRPr="006D7EEB" w:rsidR="006D7EEB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г. Совершенное </w:t>
      </w:r>
      <w:r w:rsidRPr="00786F82">
        <w:rPr>
          <w:rFonts w:ascii="Times New Roman" w:hAnsi="Times New Roman" w:cs="Times New Roman"/>
          <w:sz w:val="27"/>
          <w:szCs w:val="27"/>
        </w:rPr>
        <w:t>ООО «ДОМИНАНТА»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239E1">
        <w:rPr>
          <w:rFonts w:ascii="Times New Roman" w:hAnsi="Times New Roman" w:cs="Times New Roman"/>
          <w:sz w:val="28"/>
          <w:szCs w:val="28"/>
        </w:rPr>
        <w:t>административное правонарушение не повлекло последствий, указанных в части 2 статьи 3.4 Кодекса РФ об административных правонарушениях. Сведений о том, чт</w:t>
      </w:r>
      <w:r w:rsidRPr="00E239E1">
        <w:rPr>
          <w:rFonts w:ascii="Times New Roman" w:hAnsi="Times New Roman" w:cs="Times New Roman"/>
          <w:sz w:val="28"/>
          <w:szCs w:val="28"/>
        </w:rPr>
        <w:t xml:space="preserve">о </w:t>
      </w:r>
      <w:r w:rsidRPr="00786F82">
        <w:rPr>
          <w:rFonts w:ascii="Times New Roman" w:hAnsi="Times New Roman" w:cs="Times New Roman"/>
          <w:sz w:val="27"/>
          <w:szCs w:val="27"/>
        </w:rPr>
        <w:t>ООО</w:t>
      </w:r>
      <w:r w:rsidRPr="00786F82">
        <w:rPr>
          <w:rFonts w:ascii="Times New Roman" w:hAnsi="Times New Roman" w:cs="Times New Roman"/>
          <w:sz w:val="27"/>
          <w:szCs w:val="27"/>
        </w:rPr>
        <w:t xml:space="preserve"> «ДОМИНАНТА»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9E1">
        <w:rPr>
          <w:rFonts w:ascii="Times New Roman" w:hAnsi="Times New Roman" w:cs="Times New Roman"/>
          <w:sz w:val="28"/>
          <w:szCs w:val="28"/>
        </w:rPr>
        <w:t>ранее привлекался к административной ответственности, не имеется.</w:t>
      </w:r>
    </w:p>
    <w:p w:rsidR="005F591C" w:rsidRPr="00E239E1" w:rsidP="007346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E1">
        <w:rPr>
          <w:rFonts w:ascii="Times New Roman" w:hAnsi="Times New Roman" w:cs="Times New Roman"/>
          <w:sz w:val="28"/>
          <w:szCs w:val="28"/>
        </w:rPr>
        <w:t xml:space="preserve">При таких обстоятельствах мировой судья приходит </w:t>
      </w:r>
      <w:r w:rsidRPr="00E239E1">
        <w:rPr>
          <w:rFonts w:ascii="Times New Roman" w:hAnsi="Times New Roman" w:cs="Times New Roman"/>
          <w:sz w:val="28"/>
          <w:szCs w:val="28"/>
        </w:rPr>
        <w:t>к выводу о наличии оснований для замены наказания в виде административного штрафа на предупреждение</w:t>
      </w:r>
      <w:r w:rsidRPr="00E239E1">
        <w:rPr>
          <w:rFonts w:ascii="Times New Roman" w:hAnsi="Times New Roman" w:cs="Times New Roman"/>
          <w:sz w:val="28"/>
          <w:szCs w:val="28"/>
        </w:rPr>
        <w:t>.</w:t>
      </w:r>
    </w:p>
    <w:p w:rsidR="005F591C" w:rsidRPr="00E239E1" w:rsidP="007346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E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239E1">
        <w:rPr>
          <w:rFonts w:ascii="Times New Roman" w:hAnsi="Times New Roman" w:cs="Times New Roman"/>
          <w:sz w:val="28"/>
          <w:szCs w:val="28"/>
        </w:rPr>
        <w:t>изложенного</w:t>
      </w:r>
      <w:r w:rsidRPr="00E239E1">
        <w:rPr>
          <w:rFonts w:ascii="Times New Roman" w:hAnsi="Times New Roman" w:cs="Times New Roman"/>
          <w:sz w:val="28"/>
          <w:szCs w:val="28"/>
        </w:rPr>
        <w:t>, руководствуясь статьями 4.1, 19.7, 29.9, 29.10, 29.11 КоАП РФ, мировой судья</w:t>
      </w:r>
    </w:p>
    <w:p w:rsidR="005F591C" w:rsidRPr="00786F82" w:rsidP="00786F8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F591C" w:rsidRPr="00786F82" w:rsidP="00786F8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86F82">
        <w:rPr>
          <w:rFonts w:ascii="Times New Roman" w:hAnsi="Times New Roman" w:cs="Times New Roman"/>
          <w:sz w:val="27"/>
          <w:szCs w:val="27"/>
        </w:rPr>
        <w:t>постановил:</w:t>
      </w:r>
    </w:p>
    <w:p w:rsidR="005F591C" w:rsidRPr="00786F82" w:rsidP="00786F8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F591C" w:rsidRPr="00786F82" w:rsidP="00786F8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86F82">
        <w:rPr>
          <w:rFonts w:ascii="Times New Roman" w:hAnsi="Times New Roman" w:cs="Times New Roman"/>
          <w:sz w:val="27"/>
          <w:szCs w:val="27"/>
        </w:rPr>
        <w:t xml:space="preserve"> </w:t>
      </w:r>
      <w:r w:rsidRPr="00786F82">
        <w:rPr>
          <w:rFonts w:ascii="Times New Roman" w:hAnsi="Times New Roman" w:cs="Times New Roman"/>
          <w:sz w:val="27"/>
          <w:szCs w:val="27"/>
        </w:rPr>
        <w:tab/>
        <w:t>ООО «ДОМИНАНТА» признать виновным в совершении правона</w:t>
      </w:r>
      <w:r w:rsidR="00286BD7">
        <w:rPr>
          <w:rFonts w:ascii="Times New Roman" w:hAnsi="Times New Roman" w:cs="Times New Roman"/>
          <w:sz w:val="27"/>
          <w:szCs w:val="27"/>
        </w:rPr>
        <w:t>рушения, предусмотренного статье</w:t>
      </w:r>
      <w:r w:rsidRPr="00786F82">
        <w:rPr>
          <w:rFonts w:ascii="Times New Roman" w:hAnsi="Times New Roman" w:cs="Times New Roman"/>
          <w:sz w:val="27"/>
          <w:szCs w:val="27"/>
        </w:rPr>
        <w:t xml:space="preserve">й 19.7 Кодекса Российской Федерации об административных правонарушениях, и подвергнуть административному наказанию в виде предупреждения. </w:t>
      </w:r>
    </w:p>
    <w:p w:rsidR="005F591C" w:rsidRPr="00786F82" w:rsidP="00786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86F82">
        <w:rPr>
          <w:rFonts w:ascii="Times New Roman" w:hAnsi="Times New Roman" w:cs="Times New Roman"/>
          <w:sz w:val="27"/>
          <w:szCs w:val="27"/>
        </w:rPr>
        <w:t>Постановление может быть обжаловано в Приволжский районный суд города Казани Республики Татарстан в течение 10 суток с момента получения его копии, через мирового судью.</w:t>
      </w:r>
    </w:p>
    <w:p w:rsidR="005F591C" w:rsidRPr="00786F82" w:rsidP="00786F82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F591C" w:rsidRPr="00786F82" w:rsidP="00786F82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786F82">
        <w:rPr>
          <w:rFonts w:ascii="Times New Roman" w:hAnsi="Times New Roman" w:cs="Times New Roman"/>
          <w:sz w:val="27"/>
          <w:szCs w:val="27"/>
        </w:rPr>
        <w:tab/>
      </w:r>
    </w:p>
    <w:p w:rsidR="006D7EEB" w:rsidRPr="00786F82" w:rsidP="006D7EE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86F82">
        <w:rPr>
          <w:rFonts w:ascii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>Согласовано.</w:t>
      </w:r>
    </w:p>
    <w:p w:rsidR="005F591C" w:rsidRPr="00786F82" w:rsidP="00786F8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F591C" w:rsidRPr="00786F82" w:rsidP="00786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86F82">
        <w:rPr>
          <w:rFonts w:ascii="Times New Roman" w:hAnsi="Times New Roman" w:cs="Times New Roman"/>
          <w:color w:val="000000"/>
          <w:sz w:val="27"/>
          <w:szCs w:val="27"/>
        </w:rPr>
        <w:t xml:space="preserve">Мировой судья:      </w:t>
      </w:r>
      <w:r w:rsidRPr="00786F82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786F82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786F82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786F82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286BD7">
        <w:rPr>
          <w:rFonts w:ascii="Times New Roman" w:hAnsi="Times New Roman" w:cs="Times New Roman"/>
          <w:color w:val="000000"/>
          <w:sz w:val="27"/>
          <w:szCs w:val="27"/>
        </w:rPr>
        <w:t xml:space="preserve">                </w:t>
      </w:r>
      <w:r w:rsidRPr="00786F82">
        <w:rPr>
          <w:rFonts w:ascii="Times New Roman" w:hAnsi="Times New Roman" w:cs="Times New Roman"/>
          <w:color w:val="000000"/>
          <w:sz w:val="27"/>
          <w:szCs w:val="27"/>
        </w:rPr>
        <w:t xml:space="preserve"> Д.А. Гатауллина</w:t>
      </w:r>
    </w:p>
    <w:p w:rsidR="005F591C" w:rsidRPr="00786F82" w:rsidP="00786F82">
      <w:pPr>
        <w:pStyle w:val="NoSpacing"/>
        <w:jc w:val="both"/>
        <w:rPr>
          <w:sz w:val="27"/>
          <w:szCs w:val="27"/>
        </w:rPr>
      </w:pPr>
    </w:p>
    <w:sectPr w:rsidSect="00786F82">
      <w:pgSz w:w="11906" w:h="16838"/>
      <w:pgMar w:top="568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4F"/>
    <w:rsid w:val="00002FBE"/>
    <w:rsid w:val="00073851"/>
    <w:rsid w:val="000B43A3"/>
    <w:rsid w:val="000B4754"/>
    <w:rsid w:val="00117385"/>
    <w:rsid w:val="00147249"/>
    <w:rsid w:val="00201448"/>
    <w:rsid w:val="00220872"/>
    <w:rsid w:val="00233E91"/>
    <w:rsid w:val="00246B36"/>
    <w:rsid w:val="00286BD7"/>
    <w:rsid w:val="002C14AB"/>
    <w:rsid w:val="00305E8C"/>
    <w:rsid w:val="003311AE"/>
    <w:rsid w:val="00354371"/>
    <w:rsid w:val="00422536"/>
    <w:rsid w:val="0044420B"/>
    <w:rsid w:val="005C22DB"/>
    <w:rsid w:val="005D4E47"/>
    <w:rsid w:val="005F591C"/>
    <w:rsid w:val="00650A36"/>
    <w:rsid w:val="0068336B"/>
    <w:rsid w:val="006B37FB"/>
    <w:rsid w:val="006D7EEB"/>
    <w:rsid w:val="00734641"/>
    <w:rsid w:val="00786F82"/>
    <w:rsid w:val="007C48CC"/>
    <w:rsid w:val="007E3417"/>
    <w:rsid w:val="007F35EB"/>
    <w:rsid w:val="007F475A"/>
    <w:rsid w:val="00811032"/>
    <w:rsid w:val="008B3A30"/>
    <w:rsid w:val="00914568"/>
    <w:rsid w:val="009234AB"/>
    <w:rsid w:val="00A21AB8"/>
    <w:rsid w:val="00A70780"/>
    <w:rsid w:val="00A91330"/>
    <w:rsid w:val="00AF7B06"/>
    <w:rsid w:val="00B16717"/>
    <w:rsid w:val="00B67384"/>
    <w:rsid w:val="00B71782"/>
    <w:rsid w:val="00B7349B"/>
    <w:rsid w:val="00C20701"/>
    <w:rsid w:val="00CA308A"/>
    <w:rsid w:val="00DC0DA7"/>
    <w:rsid w:val="00E239E1"/>
    <w:rsid w:val="00E30E4F"/>
    <w:rsid w:val="00E412CD"/>
    <w:rsid w:val="00E8763E"/>
    <w:rsid w:val="00F03D35"/>
    <w:rsid w:val="00F751D2"/>
    <w:rsid w:val="00F86801"/>
    <w:rsid w:val="00FC5E08"/>
    <w:rsid w:val="00FE3C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36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E30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E30E4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B16717"/>
    <w:rPr>
      <w:rFonts w:cs="Calibri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3311AE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3311AE"/>
    <w:pPr>
      <w:widowControl w:val="0"/>
      <w:shd w:val="clear" w:color="auto" w:fill="FFFFFF"/>
      <w:spacing w:before="300" w:after="0" w:line="245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