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4D33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Дело №5-</w:t>
      </w:r>
      <w:r>
        <w:rPr>
          <w:b w:val="0"/>
          <w:bCs w:val="0"/>
        </w:rPr>
        <w:t>105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3E4D33" w:rsidRPr="001860B0" w:rsidP="0084750A">
      <w:pPr>
        <w:jc w:val="center"/>
        <w:rPr>
          <w:b w:val="0"/>
          <w:bCs w:val="0"/>
        </w:rPr>
      </w:pPr>
    </w:p>
    <w:p w:rsidR="003E4D3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3E4D33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11 апреля 2022 </w:t>
      </w:r>
      <w:r w:rsidRPr="001860B0">
        <w:rPr>
          <w:b w:val="0"/>
          <w:bCs w:val="0"/>
        </w:rPr>
        <w:t xml:space="preserve">года                                                                          г. Казань </w:t>
      </w:r>
    </w:p>
    <w:p w:rsidR="003E4D33" w:rsidRPr="001860B0" w:rsidP="0084750A">
      <w:pPr>
        <w:ind w:firstLine="540"/>
        <w:jc w:val="both"/>
        <w:rPr>
          <w:b w:val="0"/>
          <w:bCs w:val="0"/>
        </w:rPr>
      </w:pPr>
    </w:p>
    <w:p w:rsidR="003E4D33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 xml:space="preserve">Гурчиани Г.Т., /данные изъяты/, </w:t>
      </w:r>
    </w:p>
    <w:p w:rsidR="003E4D33" w:rsidRPr="001860B0" w:rsidP="0084750A">
      <w:pPr>
        <w:jc w:val="both"/>
        <w:rPr>
          <w:b w:val="0"/>
          <w:bCs w:val="0"/>
        </w:rPr>
      </w:pPr>
    </w:p>
    <w:p w:rsidR="003E4D3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3E4D33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D33" w:rsidP="009E6C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4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D1304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5E21">
        <w:rPr>
          <w:rFonts w:ascii="Times New Roman" w:hAnsi="Times New Roman" w:cs="Times New Roman"/>
          <w:sz w:val="28"/>
          <w:szCs w:val="28"/>
        </w:rPr>
        <w:t>Гурчиани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5E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находясь по адресу: </w:t>
      </w:r>
      <w:r w:rsidRPr="00D1304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умышленно нанес удар рукой Кипчатову А.М. 6-7 раз в область лица. Согласно заключению эксперта №</w:t>
      </w:r>
      <w:r w:rsidRPr="00D1304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1304E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побои, нанесенные Кипчатову А.М., не причинили вреда здоровью, а перелом правой кисти образовался при падении на асфальт не повлеклипоследствий </w:t>
      </w:r>
      <w:r w:rsidRPr="001860B0">
        <w:rPr>
          <w:rFonts w:ascii="Times New Roman" w:hAnsi="Times New Roman" w:cs="Times New Roman"/>
          <w:sz w:val="28"/>
          <w:szCs w:val="28"/>
        </w:rPr>
        <w:t>ст. 115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не явил</w:t>
      </w:r>
      <w:r>
        <w:rPr>
          <w:b w:val="0"/>
          <w:bCs w:val="0"/>
        </w:rPr>
        <w:t>ся, извещался надлежащим образом. Потерпевший Кипчатов</w:t>
      </w:r>
      <w:r w:rsidRPr="009E6C60">
        <w:rPr>
          <w:b w:val="0"/>
          <w:bCs w:val="0"/>
        </w:rPr>
        <w:t xml:space="preserve"> А.М. </w:t>
      </w:r>
      <w:r>
        <w:rPr>
          <w:b w:val="0"/>
          <w:bCs w:val="0"/>
        </w:rPr>
        <w:t>в суд не явился, извещался надлежащим образом</w:t>
      </w:r>
      <w:r w:rsidRPr="001860B0">
        <w:rPr>
          <w:b w:val="0"/>
          <w:bCs w:val="0"/>
        </w:rPr>
        <w:t>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3E4D33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3E4D33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E4D33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 w:rsidRPr="009E6C60">
        <w:rPr>
          <w:b w:val="0"/>
          <w:bCs w:val="0"/>
        </w:rPr>
        <w:t xml:space="preserve">Гурчиани Г.Т. </w:t>
      </w:r>
      <w:r>
        <w:rPr>
          <w:b w:val="0"/>
          <w:bCs w:val="0"/>
        </w:rPr>
        <w:t xml:space="preserve">и </w:t>
      </w:r>
      <w:r w:rsidRPr="009E6C60">
        <w:rPr>
          <w:b w:val="0"/>
          <w:bCs w:val="0"/>
        </w:rPr>
        <w:t xml:space="preserve">Кипчатов А.М. </w:t>
      </w:r>
      <w:r w:rsidRPr="001860B0">
        <w:rPr>
          <w:b w:val="0"/>
          <w:bCs w:val="0"/>
        </w:rPr>
        <w:t>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3E4D33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E4D33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4D33" w:rsidRPr="001860B0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 w:rsidRPr="00CA7834">
        <w:rPr>
          <w:b w:val="0"/>
          <w:bCs w:val="0"/>
        </w:rPr>
        <w:t xml:space="preserve">/данные изъяты/ </w:t>
      </w:r>
      <w:r>
        <w:rPr>
          <w:b w:val="0"/>
          <w:bCs w:val="0"/>
        </w:rPr>
        <w:t xml:space="preserve">от </w:t>
      </w:r>
      <w:r w:rsidRPr="00CA7834">
        <w:rPr>
          <w:b w:val="0"/>
          <w:bCs w:val="0"/>
        </w:rPr>
        <w:t xml:space="preserve">/данные изъяты/ </w:t>
      </w:r>
      <w:r>
        <w:rPr>
          <w:b w:val="0"/>
          <w:bCs w:val="0"/>
        </w:rPr>
        <w:t xml:space="preserve">года,  </w:t>
      </w:r>
      <w:r w:rsidRPr="001860B0">
        <w:rPr>
          <w:b w:val="0"/>
          <w:bCs w:val="0"/>
        </w:rPr>
        <w:t xml:space="preserve">в котором изложены обстоятельства совершения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правонарушения</w:t>
      </w:r>
      <w:r>
        <w:rPr>
          <w:b w:val="0"/>
          <w:bCs w:val="0"/>
        </w:rPr>
        <w:t>, а также его согласием с протоколом, о чем им внесена собственноручная запись в протокол</w:t>
      </w:r>
      <w:r w:rsidRPr="001860B0">
        <w:rPr>
          <w:b w:val="0"/>
          <w:bCs w:val="0"/>
        </w:rPr>
        <w:t xml:space="preserve">;  </w:t>
      </w:r>
      <w:r>
        <w:rPr>
          <w:b w:val="0"/>
          <w:bCs w:val="0"/>
        </w:rPr>
        <w:t>рапортом об обнаружении признаков административного правонарушения, отказным материалом №</w:t>
      </w:r>
      <w:r w:rsidRPr="00CA7834">
        <w:rPr>
          <w:b w:val="0"/>
          <w:bCs w:val="0"/>
        </w:rPr>
        <w:t>/данные изъяты/</w:t>
      </w:r>
      <w:r>
        <w:rPr>
          <w:b w:val="0"/>
          <w:bCs w:val="0"/>
        </w:rPr>
        <w:t>, заключением эксперта №</w:t>
      </w:r>
      <w:r w:rsidRPr="00CA7834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, </w:t>
      </w:r>
      <w:r w:rsidRPr="001860B0">
        <w:rPr>
          <w:b w:val="0"/>
          <w:bCs w:val="0"/>
        </w:rPr>
        <w:t xml:space="preserve">заявлением  </w:t>
      </w:r>
      <w:r>
        <w:rPr>
          <w:b w:val="0"/>
          <w:bCs w:val="0"/>
        </w:rPr>
        <w:t>Кипчатова А.М.</w:t>
      </w:r>
      <w:r w:rsidRPr="001860B0">
        <w:rPr>
          <w:b w:val="0"/>
          <w:bCs w:val="0"/>
        </w:rPr>
        <w:t xml:space="preserve"> о привлечении </w:t>
      </w:r>
      <w:r w:rsidRPr="009E6C60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>к административной ответст</w:t>
      </w:r>
      <w:r>
        <w:rPr>
          <w:b w:val="0"/>
          <w:bCs w:val="0"/>
        </w:rPr>
        <w:t>венности, сообщением «03».</w:t>
      </w:r>
    </w:p>
    <w:p w:rsidR="003E4D33" w:rsidRPr="001860B0" w:rsidP="0084750A">
      <w:pPr>
        <w:ind w:firstLine="709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3E4D33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 w:rsidRPr="00361AAB">
        <w:rPr>
          <w:b w:val="0"/>
          <w:bCs w:val="0"/>
        </w:rPr>
        <w:t xml:space="preserve">Гурчиани Г.Т. </w:t>
      </w:r>
      <w:r w:rsidRPr="001860B0">
        <w:rPr>
          <w:b w:val="0"/>
          <w:bCs w:val="0"/>
        </w:rPr>
        <w:t xml:space="preserve">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4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3E4D33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>
        <w:rPr>
          <w:b w:val="0"/>
          <w:bCs w:val="0"/>
        </w:rPr>
        <w:t>Гурчиани Г.Т.</w:t>
      </w:r>
      <w:r w:rsidRPr="001860B0">
        <w:rPr>
          <w:b w:val="0"/>
          <w:bCs w:val="0"/>
        </w:rPr>
        <w:t xml:space="preserve"> 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го</w:t>
      </w:r>
      <w:r w:rsidRPr="001860B0">
        <w:rPr>
          <w:b w:val="0"/>
          <w:bCs w:val="0"/>
        </w:rPr>
        <w:t xml:space="preserve"> личность.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>
        <w:rPr>
          <w:b w:val="0"/>
          <w:bCs w:val="0"/>
        </w:rPr>
        <w:t>Гурчиани Г.Т.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3E4D33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>
        <w:rPr>
          <w:b w:val="0"/>
          <w:bCs w:val="0"/>
        </w:rPr>
        <w:t>Гурчиани Г.Т.</w:t>
      </w:r>
      <w:r w:rsidRPr="001860B0">
        <w:rPr>
          <w:b w:val="0"/>
          <w:bCs w:val="0"/>
        </w:rPr>
        <w:t xml:space="preserve"> 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3E4D33" w:rsidRPr="001860B0" w:rsidP="0084750A">
      <w:pPr>
        <w:ind w:firstLine="540"/>
        <w:jc w:val="center"/>
        <w:rPr>
          <w:b w:val="0"/>
          <w:bCs w:val="0"/>
        </w:rPr>
      </w:pPr>
    </w:p>
    <w:p w:rsidR="003E4D3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3E4D33" w:rsidRPr="001860B0" w:rsidP="0084750A">
      <w:pPr>
        <w:jc w:val="center"/>
        <w:rPr>
          <w:b w:val="0"/>
          <w:bCs w:val="0"/>
        </w:rPr>
      </w:pP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 w:rsidRPr="00361AAB">
        <w:rPr>
          <w:b w:val="0"/>
          <w:bCs w:val="0"/>
        </w:rPr>
        <w:t>Гурчиани Г</w:t>
      </w:r>
      <w:r>
        <w:rPr>
          <w:b w:val="0"/>
          <w:bCs w:val="0"/>
        </w:rPr>
        <w:t>.</w:t>
      </w:r>
      <w:r w:rsidRPr="00361AAB">
        <w:rPr>
          <w:b w:val="0"/>
          <w:bCs w:val="0"/>
        </w:rPr>
        <w:t>Т</w:t>
      </w:r>
      <w:r>
        <w:rPr>
          <w:b w:val="0"/>
          <w:bCs w:val="0"/>
        </w:rPr>
        <w:t xml:space="preserve">. </w:t>
      </w:r>
      <w:r w:rsidRPr="001860B0">
        <w:rPr>
          <w:b w:val="0"/>
          <w:bCs w:val="0"/>
        </w:rPr>
        <w:t>виновн</w:t>
      </w:r>
      <w:r>
        <w:rPr>
          <w:b w:val="0"/>
          <w:bCs w:val="0"/>
        </w:rPr>
        <w:t>ым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му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 xml:space="preserve">истративного штрафа в размере </w:t>
      </w:r>
      <w:r w:rsidRPr="003933C1">
        <w:rPr>
          <w:b w:val="0"/>
          <w:bCs w:val="0"/>
        </w:rPr>
        <w:t>5000,00 (пять тысяч)</w:t>
      </w:r>
      <w:r w:rsidRPr="001860B0">
        <w:rPr>
          <w:b w:val="0"/>
          <w:bCs w:val="0"/>
        </w:rPr>
        <w:t xml:space="preserve"> рублей.</w:t>
      </w:r>
    </w:p>
    <w:p w:rsidR="003E4D33" w:rsidRPr="00196A7D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 w:rsidRPr="00CA7834">
        <w:rPr>
          <w:b w:val="0"/>
          <w:bCs w:val="0"/>
        </w:rPr>
        <w:t>/данные изъяты/</w:t>
      </w:r>
      <w:r w:rsidRPr="00196A7D">
        <w:rPr>
          <w:b w:val="0"/>
          <w:bCs w:val="0"/>
        </w:rPr>
        <w:t>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3E4D33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3E4D33" w:rsidRPr="001860B0" w:rsidP="0084750A">
      <w:pPr>
        <w:jc w:val="both"/>
        <w:rPr>
          <w:b w:val="0"/>
          <w:bCs w:val="0"/>
        </w:rPr>
      </w:pPr>
    </w:p>
    <w:p w:rsidR="003E4D33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3E4D33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>Д.А. Гатауллина</w:t>
      </w:r>
    </w:p>
    <w:p w:rsidR="003E4D33" w:rsidRPr="001860B0" w:rsidP="0084750A">
      <w:pPr>
        <w:ind w:firstLine="708"/>
        <w:jc w:val="both"/>
        <w:rPr>
          <w:b w:val="0"/>
          <w:bCs w:val="0"/>
        </w:rPr>
      </w:pPr>
    </w:p>
    <w:p w:rsidR="003E4D33" w:rsidP="0084750A"/>
    <w:p w:rsidR="003E4D33"/>
    <w:sectPr w:rsidSect="003933C1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0A"/>
    <w:rsid w:val="001860B0"/>
    <w:rsid w:val="00187F97"/>
    <w:rsid w:val="00196A7D"/>
    <w:rsid w:val="00361AAB"/>
    <w:rsid w:val="003933C1"/>
    <w:rsid w:val="003E4D33"/>
    <w:rsid w:val="00594F71"/>
    <w:rsid w:val="006252C4"/>
    <w:rsid w:val="006B37FB"/>
    <w:rsid w:val="007C48CC"/>
    <w:rsid w:val="0084750A"/>
    <w:rsid w:val="009B487C"/>
    <w:rsid w:val="009E6C60"/>
    <w:rsid w:val="00A73D93"/>
    <w:rsid w:val="00AE4263"/>
    <w:rsid w:val="00B003C8"/>
    <w:rsid w:val="00C81741"/>
    <w:rsid w:val="00CA7834"/>
    <w:rsid w:val="00D1304E"/>
    <w:rsid w:val="00D75E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475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7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BalloonTextChar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3C8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E4865044A63201410351D0FAB2A0078A68616DE0542F0C7DDA7DBF61760529500594C4E86C995ES8d6J" TargetMode="External" /><Relationship Id="rId5" Type="http://schemas.openxmlformats.org/officeDocument/2006/relationships/hyperlink" Target="consultantplus://offline/ref=BBE4865044A63201410351D0FAB2A0078A68616DE0542F0C7DDA7DBF61760529500594C4E16DS9d8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