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6855" w:rsidP="009834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Дело № 5-68/9/2022</w:t>
      </w:r>
    </w:p>
    <w:p w:rsidR="00EA6855" w:rsidP="0098344A">
      <w:pPr>
        <w:rPr>
          <w:sz w:val="28"/>
          <w:szCs w:val="28"/>
        </w:rPr>
      </w:pPr>
    </w:p>
    <w:p w:rsidR="00EA6855" w:rsidRPr="00106B2C" w:rsidP="009834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6855" w:rsidRPr="000441A5" w:rsidP="0098344A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2022</w:t>
      </w:r>
      <w:r w:rsidRPr="000441A5">
        <w:rPr>
          <w:sz w:val="28"/>
          <w:szCs w:val="28"/>
        </w:rPr>
        <w:t xml:space="preserve"> года</w:t>
      </w:r>
      <w:r w:rsidRPr="000441A5">
        <w:rPr>
          <w:sz w:val="28"/>
          <w:szCs w:val="28"/>
        </w:rPr>
        <w:tab/>
      </w:r>
      <w:r w:rsidRPr="000441A5">
        <w:rPr>
          <w:sz w:val="28"/>
          <w:szCs w:val="28"/>
        </w:rPr>
        <w:tab/>
        <w:t xml:space="preserve">                                                 город Казань   </w:t>
      </w:r>
    </w:p>
    <w:p w:rsidR="00EA6855" w:rsidRPr="000441A5" w:rsidP="0098344A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EA6855" w:rsidRPr="000441A5" w:rsidP="00983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по Приволжскому судебному району города Казани Республики Татарстан   </w:t>
      </w:r>
      <w:r>
        <w:rPr>
          <w:sz w:val="28"/>
          <w:szCs w:val="28"/>
        </w:rPr>
        <w:t>Д.А. Гатауллина</w:t>
      </w:r>
      <w:r w:rsidRPr="000441A5">
        <w:rPr>
          <w:sz w:val="28"/>
          <w:szCs w:val="28"/>
        </w:rPr>
        <w:t xml:space="preserve">, </w:t>
      </w:r>
    </w:p>
    <w:p w:rsidR="00EA6855" w:rsidRPr="00106B2C" w:rsidP="0098344A">
      <w:pPr>
        <w:jc w:val="both"/>
        <w:rPr>
          <w:sz w:val="28"/>
          <w:szCs w:val="28"/>
        </w:rPr>
      </w:pPr>
      <w:r w:rsidRPr="00F0161B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статье 7.1 </w:t>
      </w:r>
      <w:r w:rsidRPr="00F0161B">
        <w:rPr>
          <w:sz w:val="28"/>
          <w:szCs w:val="28"/>
        </w:rPr>
        <w:t>Кодекса Российской Федерации об административных правонарушениях в</w:t>
      </w:r>
      <w:r w:rsidRPr="00106B2C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Хабибуллина Р.А., /данные изъяты/, </w:t>
      </w:r>
    </w:p>
    <w:p w:rsidR="00EA6855" w:rsidRPr="00825DCC" w:rsidP="0098344A">
      <w:pPr>
        <w:shd w:val="clear" w:color="auto" w:fill="FFFFFF"/>
        <w:ind w:right="-241"/>
        <w:jc w:val="center"/>
        <w:rPr>
          <w:rFonts w:ascii="Arial" w:hAnsi="Arial" w:cs="Arial"/>
          <w:color w:val="424141"/>
          <w:sz w:val="28"/>
          <w:szCs w:val="28"/>
        </w:rPr>
      </w:pPr>
      <w:r>
        <w:rPr>
          <w:color w:val="000000"/>
          <w:sz w:val="28"/>
          <w:szCs w:val="28"/>
        </w:rPr>
        <w:t>установил:</w:t>
      </w:r>
    </w:p>
    <w:p w:rsidR="00EA6855" w:rsidP="0098344A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</w:p>
    <w:p w:rsidR="00EA6855" w:rsidP="0098344A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года в /данные изъяты/ было установлено, что гр. Хабибуллин Р.А. самовольно занял земельный участок общей площадью 30 кв.м вблизи дома /данные изъяты/ по ул. /данные изъяты/ путем установки павильона без оформленных в установленном порядке правоустанавливающих документов на землю, тем самым гр. Хабибуллин Р.А. совершил административное правонарушение, предусмотренное статьей 7.1 КоАП РФ   </w:t>
      </w:r>
    </w:p>
    <w:p w:rsidR="00EA6855" w:rsidP="0098344A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Хабибуллин Р.А.</w:t>
      </w:r>
      <w:r w:rsidRPr="008B56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судебное заседание не явился, извещен надлежащим образом путем направления </w:t>
      </w:r>
      <w:r w:rsidRPr="00E81747">
        <w:rPr>
          <w:sz w:val="28"/>
          <w:szCs w:val="28"/>
        </w:rPr>
        <w:t>заказного письма по адресу е</w:t>
      </w:r>
      <w:r>
        <w:rPr>
          <w:sz w:val="28"/>
          <w:szCs w:val="28"/>
        </w:rPr>
        <w:t>го</w:t>
      </w:r>
      <w:r w:rsidRPr="00E81747">
        <w:rPr>
          <w:sz w:val="28"/>
          <w:szCs w:val="28"/>
        </w:rPr>
        <w:t xml:space="preserve"> места жительства</w:t>
      </w:r>
      <w:r>
        <w:rPr>
          <w:sz w:val="28"/>
          <w:szCs w:val="28"/>
        </w:rPr>
        <w:t>, ходатайства об отложении рассмотрения дела не заявлял.</w:t>
      </w:r>
    </w:p>
    <w:p w:rsidR="00EA6855" w:rsidRPr="0011588B" w:rsidP="009834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588B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A6855" w:rsidRPr="0011588B" w:rsidP="009834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588B">
        <w:rPr>
          <w:sz w:val="28"/>
          <w:szCs w:val="28"/>
        </w:rPr>
        <w:t xml:space="preserve">Согласно </w:t>
      </w:r>
      <w:hyperlink r:id="rId4" w:history="1">
        <w:r w:rsidRPr="00037ECD">
          <w:rPr>
            <w:rStyle w:val="Hyperlink"/>
            <w:color w:val="auto"/>
            <w:sz w:val="28"/>
            <w:szCs w:val="28"/>
            <w:u w:val="none"/>
          </w:rPr>
          <w:t>пункту 6</w:t>
        </w:r>
      </w:hyperlink>
      <w:r w:rsidRPr="00037ECD">
        <w:rPr>
          <w:sz w:val="28"/>
          <w:szCs w:val="28"/>
        </w:rPr>
        <w:t xml:space="preserve">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037ECD">
          <w:rPr>
            <w:rStyle w:val="Hyperlink"/>
            <w:color w:val="auto"/>
            <w:sz w:val="28"/>
            <w:szCs w:val="28"/>
            <w:u w:val="none"/>
          </w:rPr>
          <w:t>статьей 29.6</w:t>
        </w:r>
      </w:hyperlink>
      <w:r w:rsidRPr="00037ECD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037ECD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037ECD">
        <w:rPr>
          <w:sz w:val="28"/>
          <w:szCs w:val="28"/>
        </w:rPr>
        <w:t xml:space="preserve"> РФ не содержит каких-либо ограничений, связанных с таким извещение</w:t>
      </w:r>
      <w:r w:rsidRPr="0011588B">
        <w:rPr>
          <w:sz w:val="28"/>
          <w:szCs w:val="28"/>
        </w:rPr>
        <w:t>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A6855" w:rsidP="0098344A">
      <w:pPr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037ECD">
        <w:rPr>
          <w:sz w:val="28"/>
          <w:szCs w:val="28"/>
          <w:lang w:eastAsia="en-US"/>
        </w:rPr>
        <w:t xml:space="preserve">Как следует из </w:t>
      </w:r>
      <w:hyperlink r:id="rId7" w:history="1">
        <w:r w:rsidRPr="00037ECD">
          <w:rPr>
            <w:sz w:val="28"/>
            <w:szCs w:val="28"/>
            <w:lang w:eastAsia="en-US"/>
          </w:rPr>
          <w:t>статей 25</w:t>
        </w:r>
      </w:hyperlink>
      <w:r w:rsidRPr="00037ECD">
        <w:rPr>
          <w:sz w:val="28"/>
          <w:szCs w:val="28"/>
          <w:lang w:eastAsia="en-US"/>
        </w:rPr>
        <w:t xml:space="preserve"> и </w:t>
      </w:r>
      <w:hyperlink r:id="rId8" w:history="1">
        <w:r w:rsidRPr="00037ECD">
          <w:rPr>
            <w:sz w:val="28"/>
            <w:szCs w:val="28"/>
            <w:lang w:eastAsia="en-US"/>
          </w:rPr>
          <w:t>26</w:t>
        </w:r>
      </w:hyperlink>
      <w:r w:rsidRPr="00037ECD">
        <w:rPr>
          <w:sz w:val="28"/>
          <w:szCs w:val="28"/>
          <w:lang w:eastAsia="en-US"/>
        </w:rPr>
        <w:t xml:space="preserve"> Земельного кодекса Российской Федерации, права на земельные участки, предусмотренные </w:t>
      </w:r>
      <w:hyperlink r:id="rId9" w:history="1">
        <w:r w:rsidRPr="00037ECD">
          <w:rPr>
            <w:sz w:val="28"/>
            <w:szCs w:val="28"/>
            <w:lang w:eastAsia="en-US"/>
          </w:rPr>
          <w:t>главами III</w:t>
        </w:r>
      </w:hyperlink>
      <w:r w:rsidRPr="00037ECD">
        <w:rPr>
          <w:sz w:val="28"/>
          <w:szCs w:val="28"/>
          <w:lang w:eastAsia="en-US"/>
        </w:rPr>
        <w:t xml:space="preserve"> и </w:t>
      </w:r>
      <w:hyperlink r:id="rId10" w:history="1">
        <w:r w:rsidRPr="00037ECD">
          <w:rPr>
            <w:sz w:val="28"/>
            <w:szCs w:val="28"/>
            <w:lang w:eastAsia="en-US"/>
          </w:rPr>
          <w:t>IV</w:t>
        </w:r>
      </w:hyperlink>
      <w:r w:rsidRPr="00037ECD">
        <w:rPr>
          <w:sz w:val="28"/>
          <w:szCs w:val="28"/>
          <w:lang w:eastAsia="en-US"/>
        </w:rPr>
        <w:t xml:space="preserve"> названного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1" w:history="1">
        <w:r w:rsidRPr="00037ECD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«</w:t>
      </w:r>
      <w:r w:rsidRPr="00037ECD">
        <w:rPr>
          <w:sz w:val="28"/>
          <w:szCs w:val="28"/>
          <w:lang w:eastAsia="en-US"/>
        </w:rPr>
        <w:t>О государст</w:t>
      </w:r>
      <w:r>
        <w:rPr>
          <w:sz w:val="28"/>
          <w:szCs w:val="28"/>
          <w:lang w:eastAsia="en-US"/>
        </w:rPr>
        <w:t>венной регистрации недвижимости»</w:t>
      </w:r>
      <w:r w:rsidRPr="00037ECD">
        <w:rPr>
          <w:sz w:val="28"/>
          <w:szCs w:val="28"/>
          <w:lang w:eastAsia="en-US"/>
        </w:rPr>
        <w:t xml:space="preserve">. Права на земельные участки, предусмотренные </w:t>
      </w:r>
      <w:hyperlink r:id="rId9" w:history="1">
        <w:r w:rsidRPr="00037ECD">
          <w:rPr>
            <w:sz w:val="28"/>
            <w:szCs w:val="28"/>
            <w:lang w:eastAsia="en-US"/>
          </w:rPr>
          <w:t>главами III</w:t>
        </w:r>
      </w:hyperlink>
      <w:r w:rsidRPr="00037ECD">
        <w:rPr>
          <w:sz w:val="28"/>
          <w:szCs w:val="28"/>
          <w:lang w:eastAsia="en-US"/>
        </w:rPr>
        <w:t xml:space="preserve"> и </w:t>
      </w:r>
      <w:hyperlink r:id="rId10" w:history="1">
        <w:r w:rsidRPr="00037ECD">
          <w:rPr>
            <w:sz w:val="28"/>
            <w:szCs w:val="28"/>
            <w:lang w:eastAsia="en-US"/>
          </w:rPr>
          <w:t>IV</w:t>
        </w:r>
      </w:hyperlink>
      <w:r w:rsidRPr="00037ECD">
        <w:rPr>
          <w:sz w:val="28"/>
          <w:szCs w:val="28"/>
          <w:lang w:eastAsia="en-US"/>
        </w:rPr>
        <w:t xml:space="preserve"> названного Кодекса, удостоверяются документами в порядке, установленном названным Федеральным </w:t>
      </w:r>
      <w:hyperlink r:id="rId11" w:history="1">
        <w:r w:rsidRPr="00037ECD">
          <w:rPr>
            <w:sz w:val="28"/>
            <w:szCs w:val="28"/>
            <w:lang w:eastAsia="en-US"/>
          </w:rPr>
          <w:t>законом</w:t>
        </w:r>
      </w:hyperlink>
      <w:r w:rsidRPr="00037ECD">
        <w:rPr>
          <w:sz w:val="28"/>
          <w:szCs w:val="28"/>
          <w:lang w:eastAsia="en-US"/>
        </w:rPr>
        <w:t>.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037ECD">
        <w:rPr>
          <w:sz w:val="28"/>
          <w:szCs w:val="28"/>
          <w:lang w:eastAsia="en-US"/>
        </w:rPr>
        <w:t xml:space="preserve">Согласно </w:t>
      </w:r>
      <w:hyperlink r:id="rId12" w:history="1">
        <w:r w:rsidRPr="00037ECD">
          <w:rPr>
            <w:sz w:val="28"/>
            <w:szCs w:val="28"/>
            <w:lang w:eastAsia="en-US"/>
          </w:rPr>
          <w:t>статье 8</w:t>
        </w:r>
      </w:hyperlink>
      <w:r w:rsidRPr="00037ECD">
        <w:rPr>
          <w:sz w:val="28"/>
          <w:szCs w:val="28"/>
          <w:lang w:eastAsia="en-US"/>
        </w:rPr>
        <w:t xml:space="preserve"> Гражданского кодекса Российской Федерации гражданские права и обязанности возникают, в частности, из договоров и иных сделок,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Pr="00037ECD">
        <w:rPr>
          <w:sz w:val="28"/>
          <w:szCs w:val="28"/>
          <w:lang w:eastAsia="en-US"/>
        </w:rPr>
        <w:t xml:space="preserve">Основания возникновения прав на земельные участки, предоставляемые из земель, находящихся в государственной или муниципальной собственности, указаны в </w:t>
      </w:r>
      <w:hyperlink r:id="rId13" w:history="1">
        <w:r w:rsidRPr="00037ECD">
          <w:rPr>
            <w:sz w:val="28"/>
            <w:szCs w:val="28"/>
            <w:lang w:eastAsia="en-US"/>
          </w:rPr>
          <w:t>статье 39.1</w:t>
        </w:r>
      </w:hyperlink>
      <w:r w:rsidRPr="00037ECD">
        <w:rPr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Pr="00037ECD">
        <w:rPr>
          <w:sz w:val="28"/>
          <w:szCs w:val="28"/>
          <w:lang w:eastAsia="en-US"/>
        </w:rPr>
        <w:t xml:space="preserve">В соответствии с этой </w:t>
      </w:r>
      <w:hyperlink r:id="rId13" w:history="1">
        <w:r w:rsidRPr="00037ECD">
          <w:rPr>
            <w:sz w:val="28"/>
            <w:szCs w:val="28"/>
            <w:lang w:eastAsia="en-US"/>
          </w:rPr>
          <w:t>нормой</w:t>
        </w:r>
      </w:hyperlink>
      <w:r w:rsidRPr="00037ECD">
        <w:rPr>
          <w:sz w:val="28"/>
          <w:szCs w:val="28"/>
          <w:lang w:eastAsia="en-US"/>
        </w:rPr>
        <w:t xml:space="preserve"> такие земельные участки предоставляются на основании: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hyperlink r:id="rId14" w:history="1">
        <w:r w:rsidRPr="00037ECD">
          <w:rPr>
            <w:sz w:val="28"/>
            <w:szCs w:val="28"/>
            <w:lang w:eastAsia="en-US"/>
          </w:rPr>
          <w:t>1</w:t>
        </w:r>
      </w:hyperlink>
      <w:r w:rsidRPr="00037ECD">
        <w:rPr>
          <w:sz w:val="28"/>
          <w:szCs w:val="28"/>
          <w:lang w:eastAsia="en-US"/>
        </w:rPr>
        <w:t>)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hyperlink r:id="rId15" w:history="1">
        <w:r w:rsidRPr="00037ECD">
          <w:rPr>
            <w:sz w:val="28"/>
            <w:szCs w:val="28"/>
            <w:lang w:eastAsia="en-US"/>
          </w:rPr>
          <w:t>2</w:t>
        </w:r>
      </w:hyperlink>
      <w:r w:rsidRPr="00037ECD">
        <w:rPr>
          <w:sz w:val="28"/>
          <w:szCs w:val="28"/>
          <w:lang w:eastAsia="en-US"/>
        </w:rPr>
        <w:t>) договора купли-продажи в случае предоставления земельного участка в собственность за плату;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hyperlink r:id="rId16" w:history="1">
        <w:r w:rsidRPr="00037ECD">
          <w:rPr>
            <w:sz w:val="28"/>
            <w:szCs w:val="28"/>
            <w:lang w:eastAsia="en-US"/>
          </w:rPr>
          <w:t>3</w:t>
        </w:r>
      </w:hyperlink>
      <w:r w:rsidRPr="00037ECD">
        <w:rPr>
          <w:sz w:val="28"/>
          <w:szCs w:val="28"/>
          <w:lang w:eastAsia="en-US"/>
        </w:rPr>
        <w:t>) договора аренды в случае предоставления земельного участка в аренду;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hyperlink r:id="rId17" w:history="1">
        <w:r w:rsidRPr="00037ECD">
          <w:rPr>
            <w:sz w:val="28"/>
            <w:szCs w:val="28"/>
            <w:lang w:eastAsia="en-US"/>
          </w:rPr>
          <w:t>4</w:t>
        </w:r>
      </w:hyperlink>
      <w:r w:rsidRPr="00037ECD">
        <w:rPr>
          <w:sz w:val="28"/>
          <w:szCs w:val="28"/>
          <w:lang w:eastAsia="en-US"/>
        </w:rPr>
        <w:t>) договора безвозмездного пользования в случае предоставления земельного участка в безвозмездное пользование.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037ECD">
        <w:rPr>
          <w:sz w:val="28"/>
          <w:szCs w:val="28"/>
          <w:lang w:eastAsia="en-US"/>
        </w:rPr>
        <w:t xml:space="preserve">В соответствии со </w:t>
      </w:r>
      <w:hyperlink r:id="rId18" w:history="1">
        <w:r w:rsidRPr="00037ECD">
          <w:rPr>
            <w:sz w:val="28"/>
            <w:szCs w:val="28"/>
            <w:lang w:eastAsia="en-US"/>
          </w:rPr>
          <w:t>статьей 7.1</w:t>
        </w:r>
      </w:hyperlink>
      <w:r w:rsidRPr="00037EC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EA6855" w:rsidRPr="00037ECD" w:rsidP="0098344A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Pr="00037ECD">
        <w:rPr>
          <w:sz w:val="28"/>
          <w:szCs w:val="28"/>
          <w:lang w:eastAsia="en-US"/>
        </w:rPr>
        <w:t>При этом самовольным занятием земель признается пользование чужим земельным участком при отсутствии воли собственника этого участка (иного управомоченного им лица), выраженной в установленном порядке.</w:t>
      </w:r>
    </w:p>
    <w:p w:rsidR="00EA6855" w:rsidP="0098344A">
      <w:pPr>
        <w:shd w:val="clear" w:color="auto" w:fill="FFFFFF"/>
        <w:tabs>
          <w:tab w:val="left" w:pos="0"/>
        </w:tabs>
        <w:ind w:right="-241" w:firstLine="720"/>
        <w:jc w:val="both"/>
        <w:rPr>
          <w:sz w:val="28"/>
          <w:szCs w:val="28"/>
        </w:rPr>
      </w:pPr>
      <w:r w:rsidRPr="00902C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Хабибуллина Р.А.  в </w:t>
      </w:r>
      <w:r w:rsidRPr="00902C2E">
        <w:rPr>
          <w:sz w:val="28"/>
          <w:szCs w:val="28"/>
        </w:rPr>
        <w:t>совершении административного правонарушения подтверждается материалами административного дела</w:t>
      </w:r>
      <w:r>
        <w:rPr>
          <w:sz w:val="28"/>
          <w:szCs w:val="28"/>
        </w:rPr>
        <w:t>, а именно</w:t>
      </w:r>
      <w:r w:rsidRPr="00902C2E">
        <w:rPr>
          <w:sz w:val="28"/>
          <w:szCs w:val="28"/>
        </w:rPr>
        <w:t>:</w:t>
      </w:r>
      <w:r>
        <w:rPr>
          <w:sz w:val="28"/>
          <w:szCs w:val="28"/>
        </w:rPr>
        <w:t xml:space="preserve"> протоколом об административном правонарушении №/данные изъяты/ от /данные изъяты/ года, актом обследования земельного участка от /данные изъяты/ года,  фототаблицей.</w:t>
      </w:r>
    </w:p>
    <w:p w:rsidR="00EA6855" w:rsidP="0098344A">
      <w:pPr>
        <w:shd w:val="clear" w:color="auto" w:fill="FFFFFF"/>
        <w:tabs>
          <w:tab w:val="left" w:pos="0"/>
        </w:tabs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02C2E">
        <w:rPr>
          <w:sz w:val="28"/>
          <w:szCs w:val="28"/>
        </w:rPr>
        <w:t xml:space="preserve">ировой судья квалифицирует действия </w:t>
      </w:r>
      <w:r>
        <w:rPr>
          <w:sz w:val="28"/>
          <w:szCs w:val="28"/>
        </w:rPr>
        <w:t xml:space="preserve"> Хабибуллина Р.А. по  статье 7.1 </w:t>
      </w:r>
      <w:r w:rsidRPr="00825DCC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 как </w:t>
      </w:r>
      <w:r w:rsidRPr="00037ECD">
        <w:rPr>
          <w:sz w:val="28"/>
          <w:szCs w:val="28"/>
          <w:lang w:eastAsia="en-US"/>
        </w:rPr>
        <w:t>самовольное занятие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sz w:val="28"/>
          <w:szCs w:val="28"/>
        </w:rPr>
        <w:t>.</w:t>
      </w:r>
    </w:p>
    <w:p w:rsidR="00EA6855" w:rsidP="0098344A">
      <w:pPr>
        <w:shd w:val="clear" w:color="auto" w:fill="FFFFFF"/>
        <w:tabs>
          <w:tab w:val="left" w:pos="0"/>
        </w:tabs>
        <w:ind w:right="-241" w:firstLine="720"/>
        <w:jc w:val="both"/>
        <w:rPr>
          <w:sz w:val="28"/>
          <w:szCs w:val="28"/>
        </w:rPr>
      </w:pPr>
      <w:r w:rsidRPr="00825DCC">
        <w:rPr>
          <w:sz w:val="28"/>
          <w:szCs w:val="28"/>
        </w:rPr>
        <w:t>При назначении</w:t>
      </w:r>
      <w:r w:rsidRPr="00C46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Хабибубллину Р.А. </w:t>
      </w:r>
      <w:r w:rsidRPr="00825DCC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им административного правонарушения, а также его личность.</w:t>
      </w:r>
    </w:p>
    <w:p w:rsidR="00EA6855" w:rsidP="0098344A">
      <w:pPr>
        <w:shd w:val="clear" w:color="auto" w:fill="FFFFFF"/>
        <w:tabs>
          <w:tab w:val="left" w:pos="0"/>
        </w:tabs>
        <w:ind w:right="-241" w:firstLine="720"/>
        <w:jc w:val="both"/>
        <w:rPr>
          <w:sz w:val="28"/>
          <w:szCs w:val="28"/>
        </w:rPr>
      </w:pPr>
      <w:r w:rsidRPr="004B716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смягчающих </w:t>
      </w:r>
      <w:r w:rsidRPr="004B716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Хабибуллина Р.А., </w:t>
      </w:r>
      <w:r w:rsidRPr="004B7162">
        <w:rPr>
          <w:sz w:val="28"/>
          <w:szCs w:val="28"/>
        </w:rPr>
        <w:t xml:space="preserve"> миров</w:t>
      </w:r>
      <w:r>
        <w:rPr>
          <w:sz w:val="28"/>
          <w:szCs w:val="28"/>
        </w:rPr>
        <w:t>ым</w:t>
      </w:r>
      <w:r w:rsidRPr="004B7162"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</w:t>
      </w:r>
      <w:r w:rsidRPr="004B7162">
        <w:rPr>
          <w:sz w:val="28"/>
          <w:szCs w:val="28"/>
        </w:rPr>
        <w:t xml:space="preserve"> не ус</w:t>
      </w:r>
      <w:r>
        <w:rPr>
          <w:sz w:val="28"/>
          <w:szCs w:val="28"/>
        </w:rPr>
        <w:t>тановлено</w:t>
      </w:r>
      <w:r w:rsidRPr="004B7162">
        <w:rPr>
          <w:sz w:val="28"/>
          <w:szCs w:val="28"/>
        </w:rPr>
        <w:t xml:space="preserve">.  </w:t>
      </w:r>
    </w:p>
    <w:p w:rsidR="00EA6855" w:rsidP="0098344A">
      <w:pPr>
        <w:shd w:val="clear" w:color="auto" w:fill="FFFFFF"/>
        <w:tabs>
          <w:tab w:val="left" w:pos="0"/>
        </w:tabs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совершение Хабибуллиным Р.А. однородных правонарушений в течение года.</w:t>
      </w:r>
    </w:p>
    <w:p w:rsidR="00EA6855" w:rsidRPr="00825DCC" w:rsidP="0098344A">
      <w:pPr>
        <w:shd w:val="clear" w:color="auto" w:fill="FFFFFF"/>
        <w:tabs>
          <w:tab w:val="left" w:pos="0"/>
        </w:tabs>
        <w:ind w:right="-241" w:firstLine="720"/>
        <w:jc w:val="both"/>
        <w:rPr>
          <w:sz w:val="28"/>
          <w:szCs w:val="28"/>
        </w:rPr>
      </w:pPr>
      <w:r w:rsidRPr="00825DCC">
        <w:rPr>
          <w:sz w:val="28"/>
          <w:szCs w:val="28"/>
        </w:rPr>
        <w:t>На основании изложенного, руководствуясь статьями</w:t>
      </w:r>
      <w:r>
        <w:rPr>
          <w:sz w:val="28"/>
          <w:szCs w:val="28"/>
        </w:rPr>
        <w:t xml:space="preserve"> 7.1</w:t>
      </w:r>
      <w:r w:rsidRPr="00825DCC">
        <w:rPr>
          <w:sz w:val="28"/>
          <w:szCs w:val="28"/>
        </w:rPr>
        <w:t xml:space="preserve"> 29.9</w:t>
      </w:r>
      <w:r>
        <w:rPr>
          <w:sz w:val="28"/>
          <w:szCs w:val="28"/>
        </w:rPr>
        <w:t>-</w:t>
      </w:r>
      <w:r w:rsidRPr="00825DCC">
        <w:rPr>
          <w:sz w:val="28"/>
          <w:szCs w:val="28"/>
        </w:rPr>
        <w:t xml:space="preserve">29.11 Кодекса Российской Федерации об административных правонарушениях, мировой судья </w:t>
      </w:r>
    </w:p>
    <w:p w:rsidR="00EA6855" w:rsidRPr="006058A6" w:rsidP="0098344A">
      <w:pPr>
        <w:shd w:val="clear" w:color="auto" w:fill="FFFFFF"/>
        <w:ind w:right="-241"/>
        <w:jc w:val="both"/>
        <w:rPr>
          <w:sz w:val="28"/>
          <w:szCs w:val="28"/>
        </w:rPr>
      </w:pPr>
      <w:r w:rsidRPr="00825DCC">
        <w:rPr>
          <w:sz w:val="28"/>
          <w:szCs w:val="28"/>
        </w:rPr>
        <w:t xml:space="preserve">                                                            </w:t>
      </w:r>
      <w:r w:rsidRPr="006058A6">
        <w:rPr>
          <w:sz w:val="28"/>
          <w:szCs w:val="28"/>
        </w:rPr>
        <w:t>постановил:</w:t>
      </w:r>
    </w:p>
    <w:p w:rsidR="00EA6855" w:rsidRPr="00825DCC" w:rsidP="0098344A">
      <w:pPr>
        <w:shd w:val="clear" w:color="auto" w:fill="FFFFFF"/>
        <w:ind w:right="-241"/>
        <w:jc w:val="both"/>
        <w:rPr>
          <w:sz w:val="28"/>
          <w:szCs w:val="28"/>
        </w:rPr>
      </w:pPr>
      <w:r w:rsidRPr="00825DCC">
        <w:rPr>
          <w:sz w:val="28"/>
          <w:szCs w:val="28"/>
        </w:rPr>
        <w:t> </w:t>
      </w:r>
    </w:p>
    <w:p w:rsidR="00EA6855" w:rsidRPr="00ED4134" w:rsidP="0098344A">
      <w:pPr>
        <w:shd w:val="clear" w:color="auto" w:fill="FFFFFF"/>
        <w:ind w:right="-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Хабибуллина Р.А. признать </w:t>
      </w:r>
      <w:r w:rsidRPr="00825DC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825DC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статьей 7.1 </w:t>
      </w:r>
      <w:r w:rsidRPr="00825DCC">
        <w:rPr>
          <w:sz w:val="28"/>
          <w:szCs w:val="28"/>
        </w:rPr>
        <w:t>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 административное</w:t>
      </w:r>
      <w:r w:rsidRPr="00825DCC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5</w:t>
      </w:r>
      <w:r w:rsidRPr="00825DCC">
        <w:rPr>
          <w:sz w:val="28"/>
          <w:szCs w:val="28"/>
        </w:rPr>
        <w:t>00</w:t>
      </w:r>
      <w:r>
        <w:rPr>
          <w:sz w:val="28"/>
          <w:szCs w:val="28"/>
        </w:rPr>
        <w:t>0,00</w:t>
      </w:r>
      <w:r w:rsidRPr="00825DCC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825DCC">
        <w:rPr>
          <w:sz w:val="28"/>
          <w:szCs w:val="28"/>
        </w:rPr>
        <w:t xml:space="preserve">) рублей. </w:t>
      </w:r>
    </w:p>
    <w:p w:rsidR="00EA6855" w:rsidRPr="0098344A" w:rsidP="0098344A">
      <w:pPr>
        <w:ind w:firstLine="720"/>
        <w:jc w:val="both"/>
        <w:rPr>
          <w:sz w:val="28"/>
          <w:szCs w:val="28"/>
        </w:rPr>
      </w:pPr>
      <w:r w:rsidRPr="0098344A">
        <w:rPr>
          <w:sz w:val="28"/>
          <w:szCs w:val="28"/>
        </w:rPr>
        <w:t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</w:t>
      </w:r>
      <w:r>
        <w:rPr>
          <w:sz w:val="28"/>
          <w:szCs w:val="28"/>
        </w:rPr>
        <w:t xml:space="preserve"> /данные изъяты/</w:t>
      </w:r>
      <w:r w:rsidRPr="0098344A">
        <w:rPr>
          <w:sz w:val="28"/>
          <w:szCs w:val="28"/>
        </w:rPr>
        <w:t>.</w:t>
      </w:r>
    </w:p>
    <w:p w:rsidR="00EA6855" w:rsidP="0098344A">
      <w:pPr>
        <w:ind w:firstLine="540"/>
        <w:jc w:val="both"/>
        <w:rPr>
          <w:sz w:val="28"/>
          <w:szCs w:val="28"/>
        </w:rPr>
      </w:pPr>
      <w:r w:rsidRPr="00ED4134">
        <w:rPr>
          <w:sz w:val="28"/>
          <w:szCs w:val="28"/>
        </w:rPr>
        <w:t>Документ об оплате штрафа необходимо предоста</w:t>
      </w:r>
      <w:r>
        <w:rPr>
          <w:sz w:val="28"/>
          <w:szCs w:val="28"/>
        </w:rPr>
        <w:t>вить в канцелярию судебного участка № 9 по Приволжскому судебному району города Казани Республики Татарстан по адресу: город Казань улица Габишева, дом 35,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EA6855" w:rsidP="00983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шестидесятидневный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A6855" w:rsidP="00983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EA6855" w:rsidP="0098344A">
      <w:pPr>
        <w:jc w:val="both"/>
        <w:rPr>
          <w:color w:val="000000"/>
          <w:sz w:val="28"/>
          <w:szCs w:val="28"/>
        </w:rPr>
      </w:pPr>
    </w:p>
    <w:p w:rsidR="00EA6855" w:rsidP="009834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EA6855" w:rsidRPr="00045A16" w:rsidP="009834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Д.А. Гатауллина</w:t>
      </w:r>
    </w:p>
    <w:p w:rsidR="00EA6855" w:rsidRPr="00045A16" w:rsidP="0098344A">
      <w:pPr>
        <w:pStyle w:val="ConsPlusNormal"/>
        <w:ind w:firstLine="720"/>
        <w:jc w:val="both"/>
      </w:pPr>
    </w:p>
    <w:p w:rsidR="00EA6855" w:rsidRPr="00037ECD" w:rsidP="0098344A">
      <w:pPr>
        <w:pStyle w:val="NoSpacing"/>
        <w:jc w:val="both"/>
        <w:rPr>
          <w:sz w:val="28"/>
          <w:szCs w:val="28"/>
        </w:rPr>
      </w:pPr>
      <w:r w:rsidRPr="00037ECD">
        <w:rPr>
          <w:sz w:val="28"/>
          <w:szCs w:val="28"/>
        </w:rPr>
        <w:br/>
      </w:r>
    </w:p>
    <w:p w:rsidR="00EA6855" w:rsidRPr="00037ECD" w:rsidP="0098344A">
      <w:pPr>
        <w:pStyle w:val="NoSpacing"/>
        <w:jc w:val="both"/>
        <w:rPr>
          <w:sz w:val="28"/>
          <w:szCs w:val="28"/>
        </w:rPr>
      </w:pPr>
    </w:p>
    <w:p w:rsidR="00EA6855"/>
    <w:sectPr w:rsidSect="0051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44A"/>
    <w:rsid w:val="00037ECD"/>
    <w:rsid w:val="000441A5"/>
    <w:rsid w:val="00045A16"/>
    <w:rsid w:val="00106B2C"/>
    <w:rsid w:val="0011588B"/>
    <w:rsid w:val="00463B92"/>
    <w:rsid w:val="004B7162"/>
    <w:rsid w:val="00512C71"/>
    <w:rsid w:val="006058A6"/>
    <w:rsid w:val="00611787"/>
    <w:rsid w:val="006B37FB"/>
    <w:rsid w:val="007C48CC"/>
    <w:rsid w:val="00825DCC"/>
    <w:rsid w:val="00867324"/>
    <w:rsid w:val="008B56FE"/>
    <w:rsid w:val="008D07A5"/>
    <w:rsid w:val="00902C2E"/>
    <w:rsid w:val="0098344A"/>
    <w:rsid w:val="009E2FFC"/>
    <w:rsid w:val="00C46141"/>
    <w:rsid w:val="00C46A3B"/>
    <w:rsid w:val="00D364E8"/>
    <w:rsid w:val="00D526B6"/>
    <w:rsid w:val="00D71909"/>
    <w:rsid w:val="00E36568"/>
    <w:rsid w:val="00E81747"/>
    <w:rsid w:val="00EA6855"/>
    <w:rsid w:val="00ED4134"/>
    <w:rsid w:val="00F0161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44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Spacing">
    <w:name w:val="No Spacing"/>
    <w:uiPriority w:val="99"/>
    <w:qFormat/>
    <w:rsid w:val="0098344A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rsid w:val="0098344A"/>
    <w:rPr>
      <w:rFonts w:eastAsia="Calibri"/>
    </w:rPr>
  </w:style>
  <w:style w:type="character" w:styleId="Hyperlink">
    <w:name w:val="Hyperlink"/>
    <w:basedOn w:val="DefaultParagraphFont"/>
    <w:uiPriority w:val="99"/>
    <w:rsid w:val="00983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3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4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B7E4BF55F4A4E6B049FC6F74FE449302DC079183F628B70D386450F5A66A59E8CD99A3E54264803580D7C89A5DFB4725FB937B9D99D21jCH" TargetMode="External" /><Relationship Id="rId11" Type="http://schemas.openxmlformats.org/officeDocument/2006/relationships/hyperlink" Target="consultantplus://offline/ref=7B7E4BF55F4A4E6B049FC6F74FE449302DC0781533648B70D386450F5A66A59E9ED9C2325D28520809423ADCAA2DjFH" TargetMode="External" /><Relationship Id="rId12" Type="http://schemas.openxmlformats.org/officeDocument/2006/relationships/hyperlink" Target="consultantplus://offline/ref=7B7E4BF55F4A4E6B049FC6F74FE449302DC0791835608B70D386450F5A66A59E8CD99A3E5D204C0C0B576C8DEC8AB16C57A229BEC79D1CAA27jFH" TargetMode="External" /><Relationship Id="rId13" Type="http://schemas.openxmlformats.org/officeDocument/2006/relationships/hyperlink" Target="consultantplus://offline/ref=7B7E4BF55F4A4E6B049FC6F74FE449302DC079183F628B70D386450F5A66A59E8CD99A3B5F23475C5D186DD1A8D7A26C5AA22BBBDB29jFH" TargetMode="External" /><Relationship Id="rId14" Type="http://schemas.openxmlformats.org/officeDocument/2006/relationships/hyperlink" Target="consultantplus://offline/ref=7B7E4BF55F4A4E6B049FC6F74FE449302DC079183F628B70D386450F5A66A59E8CD99A3B5F25475C5D186DD1A8D7A26C5AA22BBBDB29jFH" TargetMode="External" /><Relationship Id="rId15" Type="http://schemas.openxmlformats.org/officeDocument/2006/relationships/hyperlink" Target="consultantplus://offline/ref=7B7E4BF55F4A4E6B049FC6F74FE449302DC079183F628B70D386450F5A66A59E8CD99A3B5F26475C5D186DD1A8D7A26C5AA22BBBDB29jFH" TargetMode="External" /><Relationship Id="rId16" Type="http://schemas.openxmlformats.org/officeDocument/2006/relationships/hyperlink" Target="consultantplus://offline/ref=7B7E4BF55F4A4E6B049FC6F74FE449302DC079183F628B70D386450F5A66A59E8CD99A3B5F27475C5D186DD1A8D7A26C5AA22BBBDB29jFH" TargetMode="External" /><Relationship Id="rId17" Type="http://schemas.openxmlformats.org/officeDocument/2006/relationships/hyperlink" Target="consultantplus://offline/ref=7B7E4BF55F4A4E6B049FC6F74FE449302DC079183F628B70D386450F5A66A59E8CD99A3B5F28475C5D186DD1A8D7A26C5AA22BBBDB29jFH" TargetMode="External" /><Relationship Id="rId18" Type="http://schemas.openxmlformats.org/officeDocument/2006/relationships/hyperlink" Target="consultantplus://offline/ref=7B7E4BF55F4A4E6B049FC6F74FE449302DC17C1332678B70D386450F5A66A59E8CD99A395E284E03580D7C89A5DFB4725FB937B9D99D21jCH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7B7E4BF55F4A4E6B049FC6F74FE449302DC079183F628B70D386450F5A66A59E8CD99A3E5D204E090F576C8DEC8AB16C57A229BEC79D1CAA27jFH" TargetMode="External" /><Relationship Id="rId8" Type="http://schemas.openxmlformats.org/officeDocument/2006/relationships/hyperlink" Target="consultantplus://offline/ref=7B7E4BF55F4A4E6B049FC6F74FE449302DC079183F628B70D386450F5A66A59E8CD99A3E5D204E090B576C8DEC8AB16C57A229BEC79D1CAA27jFH" TargetMode="External" /><Relationship Id="rId9" Type="http://schemas.openxmlformats.org/officeDocument/2006/relationships/hyperlink" Target="consultantplus://offline/ref=7B7E4BF55F4A4E6B049FC6F74FE449302DC079183F628B70D386450F5A66A59E8CD99A3E5D204D0A0A576C8DEC8AB16C57A229BEC79D1CAA27jF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