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2D4F" w:rsidRPr="00EA2A5D" w:rsidP="00AC2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Дело №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hAnsi="Times New Roman" w:cs="Times New Roman"/>
          <w:sz w:val="28"/>
          <w:szCs w:val="28"/>
          <w:lang w:eastAsia="ru-RU"/>
        </w:rPr>
        <w:t>29/9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8A2D4F" w:rsidRPr="00EA2A5D" w:rsidP="00AC225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D4F" w:rsidRPr="00EA2A5D" w:rsidP="00AC2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A2D4F" w:rsidRPr="00EA2A5D" w:rsidP="00AC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 февраля 2022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город Казань   </w:t>
      </w:r>
    </w:p>
    <w:p w:rsidR="008A2D4F" w:rsidRPr="00EA2A5D" w:rsidP="00AC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D4F" w:rsidRPr="00EA2A5D" w:rsidP="00AC2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 по Приволжскому судебному району города Казани Республики Татарстан   Д.А. Гатауллина, </w:t>
      </w:r>
    </w:p>
    <w:p w:rsidR="008A2D4F" w:rsidRPr="00EA2A5D" w:rsidP="00AC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части 1 статьи 14.1 Кодекса Российской Федерации об административных правонарушениях в отношении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Гасанова А.Г.оглы,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A2D4F" w:rsidRPr="00EA2A5D" w:rsidP="00AC225A">
      <w:pPr>
        <w:shd w:val="clear" w:color="auto" w:fill="FFFFFF"/>
        <w:spacing w:after="0" w:line="240" w:lineRule="auto"/>
        <w:ind w:right="-241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A2D4F" w:rsidRPr="00EA2A5D" w:rsidP="00AC225A">
      <w:pPr>
        <w:shd w:val="clear" w:color="auto" w:fill="FFFFFF"/>
        <w:spacing w:after="0" w:line="240" w:lineRule="auto"/>
        <w:ind w:right="-241"/>
        <w:jc w:val="center"/>
        <w:rPr>
          <w:rFonts w:ascii="Arial" w:hAnsi="Arial" w:cs="Arial"/>
          <w:color w:val="424141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8A2D4F" w:rsidRPr="00EA2A5D" w:rsidP="00AC225A">
      <w:pPr>
        <w:shd w:val="clear" w:color="auto" w:fill="FFFFFF"/>
        <w:spacing w:after="0" w:line="240" w:lineRule="auto"/>
        <w:ind w:right="-241"/>
        <w:rPr>
          <w:rFonts w:ascii="Arial" w:hAnsi="Arial" w:cs="Arial"/>
          <w:color w:val="424141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2D4F" w:rsidRPr="00EA2A5D" w:rsidP="00AC225A">
      <w:pPr>
        <w:shd w:val="clear" w:color="auto" w:fill="FFFFFF"/>
        <w:tabs>
          <w:tab w:val="left" w:pos="0"/>
        </w:tabs>
        <w:spacing w:after="0" w:line="240" w:lineRule="auto"/>
        <w:ind w:right="76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. было установлено,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Гасанов А.Г. находясь около дом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 розничную торговлю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рыбы с автомобиля марки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гос.номер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>тем самым осуществлял предпринимательскую деятельность без  государственной регистрации в качестве индивидуального предпринимателя или  без  государственной регистрации в качестве юридического лица.</w:t>
      </w:r>
    </w:p>
    <w:p w:rsidR="008A2D4F" w:rsidRPr="00EA2A5D" w:rsidP="00AC2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A2D4F" w:rsidRPr="00EA2A5D" w:rsidP="00AC225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EA2A5D">
          <w:rPr>
            <w:rFonts w:ascii="Times New Roman" w:hAnsi="Times New Roman" w:cs="Times New Roman"/>
            <w:sz w:val="28"/>
            <w:szCs w:val="28"/>
            <w:lang w:eastAsia="ru-RU"/>
          </w:rPr>
          <w:t>пункту 6</w:t>
        </w:r>
      </w:hyperlink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марта 2005 года N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</w:t>
      </w:r>
      <w:hyperlink r:id="rId5" w:history="1">
        <w:r w:rsidRPr="00EA2A5D">
          <w:rPr>
            <w:rFonts w:ascii="Times New Roman" w:hAnsi="Times New Roman" w:cs="Times New Roman"/>
            <w:sz w:val="28"/>
            <w:szCs w:val="28"/>
            <w:lang w:eastAsia="ru-RU"/>
          </w:rPr>
          <w:t>статьей 29.6</w:t>
        </w:r>
      </w:hyperlink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EA2A5D">
          <w:rPr>
            <w:rFonts w:ascii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A2D4F" w:rsidRPr="00EA2A5D" w:rsidP="00AC225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A2D4F" w:rsidRPr="00EA2A5D" w:rsidP="00AC225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      Извещение о месте и времени рассмотрения дела  было направлено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Гасанову А.Г.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 его места жительства, содержащемуся в протоколе об административном правонарушении. Данное почтовое отправление вернулось в суд неврученным с отметкой отделения связи об истечении срока хранения.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Гасанов А.Г.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с ходатайством об отложении  рассмотрения дела к мировому судье не обращался, а его отсутствие  не препятствует объективному и полному рассмотрению дела, мировой судья считает возможным рассмотреть дело в его отсутствие.  </w:t>
      </w:r>
    </w:p>
    <w:p w:rsidR="008A2D4F" w:rsidRPr="00EA2A5D" w:rsidP="00AC22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8A2D4F" w:rsidRPr="00EA2A5D" w:rsidP="00AC2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Гасанова А.Г.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материалами административного дела, а именно: 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года, в котором изложены обстоятельства административного правонарушения; письменным объяснением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Гасанова А.Г.,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где изложены обстоятельства совершения им административного правонарушения;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актом контрольной закупки, фототаблицей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2D4F" w:rsidRPr="00EA2A5D" w:rsidP="00AC225A">
      <w:pPr>
        <w:shd w:val="clear" w:color="auto" w:fill="FFFFFF"/>
        <w:tabs>
          <w:tab w:val="left" w:pos="0"/>
        </w:tabs>
        <w:spacing w:after="0" w:line="240" w:lineRule="auto"/>
        <w:ind w:right="-24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мировой судья квалифицирует действия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Гасанова А.Г.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по части 1 статьи 14.1 Кодекса Российской Федерации об административных правонарушениях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A2D4F" w:rsidRPr="00EA2A5D" w:rsidP="00AC225A">
      <w:pPr>
        <w:shd w:val="clear" w:color="auto" w:fill="FFFFFF"/>
        <w:tabs>
          <w:tab w:val="left" w:pos="0"/>
        </w:tabs>
        <w:spacing w:after="0" w:line="240" w:lineRule="auto"/>
        <w:ind w:right="-24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Гасанову А.Г.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наказания мировой судья учитывает характер совершенного им административного правонарушения, а также его личность.</w:t>
      </w:r>
    </w:p>
    <w:p w:rsidR="008A2D4F" w:rsidRPr="00EA2A5D" w:rsidP="00AC225A">
      <w:pPr>
        <w:shd w:val="clear" w:color="auto" w:fill="FFFFFF"/>
        <w:tabs>
          <w:tab w:val="left" w:pos="0"/>
        </w:tabs>
        <w:spacing w:after="0" w:line="240" w:lineRule="auto"/>
        <w:ind w:right="-24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Гасанова А.Г.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,  мировым судьей не установлено.  </w:t>
      </w:r>
    </w:p>
    <w:p w:rsidR="008A2D4F" w:rsidRPr="00EA2A5D" w:rsidP="00AC225A">
      <w:pPr>
        <w:shd w:val="clear" w:color="auto" w:fill="FFFFFF"/>
        <w:tabs>
          <w:tab w:val="left" w:pos="0"/>
        </w:tabs>
        <w:spacing w:after="0" w:line="240" w:lineRule="auto"/>
        <w:ind w:right="-241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14.1 ч.1, 29.9-29.11 Кодекса Российской Федерации об административных правонарушениях, мировой судья </w:t>
      </w:r>
    </w:p>
    <w:p w:rsidR="008A2D4F" w:rsidRPr="00EA2A5D" w:rsidP="00AC225A">
      <w:pPr>
        <w:shd w:val="clear" w:color="auto" w:fill="FFFFFF"/>
        <w:spacing w:after="0" w:line="240" w:lineRule="auto"/>
        <w:ind w:right="-2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                                                            постановил:</w:t>
      </w:r>
    </w:p>
    <w:p w:rsidR="008A2D4F" w:rsidRPr="00EA2A5D" w:rsidP="00AC225A">
      <w:pPr>
        <w:shd w:val="clear" w:color="auto" w:fill="FFFFFF"/>
        <w:spacing w:after="0" w:line="240" w:lineRule="auto"/>
        <w:ind w:right="-2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A2D4F" w:rsidRPr="00EA2A5D" w:rsidP="00AC225A">
      <w:pPr>
        <w:shd w:val="clear" w:color="auto" w:fill="FFFFFF"/>
        <w:spacing w:after="0" w:line="240" w:lineRule="auto"/>
        <w:ind w:right="-24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Гасанова А.Г.оглы</w:t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 </w:t>
      </w:r>
    </w:p>
    <w:p w:rsidR="008A2D4F" w:rsidRPr="00EE583F" w:rsidP="00AC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 xml:space="preserve">Штраф уплатить в течение 60 дней со дня вступления постановления в законную силу по реквизитам: Управление Федерального казначейства по Республике Татарстан (Министерство юстиции Республики Татарстан), КПП 165501001, 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г. Казань//Управление Федерального казначейства по Республике Татарстан,  БИК 019205400, Кор. сч. № 40102810445370000079, КБК 73111601203019000140,  Идентификатор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E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2D4F" w:rsidRPr="00EA2A5D" w:rsidP="00AC22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Документ об оплате штрафа необходимо предоставить в канцелярию судебного участка № 9 по Приволжскому судебному району города Казани Республики Татарстан по адресу: город Казань улица Габишева, дом 35,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A2D4F" w:rsidRPr="00EA2A5D" w:rsidP="00AC22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шестидесятидневный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D4F" w:rsidRPr="00EA2A5D" w:rsidP="00AC2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8A2D4F" w:rsidRPr="00EA2A5D" w:rsidP="00AC2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A2D4F" w:rsidRPr="00EA2A5D" w:rsidP="00AC2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Согласовано.</w:t>
      </w:r>
    </w:p>
    <w:p w:rsidR="008A2D4F" w:rsidRPr="00EA2A5D" w:rsidP="00AC2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EA2A5D">
        <w:rPr>
          <w:rFonts w:ascii="Times New Roman" w:hAnsi="Times New Roman" w:cs="Times New Roman"/>
          <w:sz w:val="28"/>
          <w:szCs w:val="28"/>
          <w:lang w:eastAsia="ru-RU"/>
        </w:rPr>
        <w:t>Д.А. Гатауллина</w:t>
      </w:r>
    </w:p>
    <w:p w:rsidR="008A2D4F" w:rsidRPr="00EA2A5D" w:rsidP="00AC22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D4F" w:rsidRPr="00EA2A5D" w:rsidP="00AC225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D4F" w:rsidP="00AC225A"/>
    <w:p w:rsidR="008A2D4F" w:rsidP="00AC225A"/>
    <w:p w:rsidR="008A2D4F" w:rsidP="00AC225A"/>
    <w:p w:rsidR="008A2D4F"/>
    <w:sectPr w:rsidSect="00DE151A">
      <w:pgSz w:w="11906" w:h="16838"/>
      <w:pgMar w:top="89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25A"/>
    <w:rsid w:val="00007541"/>
    <w:rsid w:val="002B55BD"/>
    <w:rsid w:val="005010A2"/>
    <w:rsid w:val="00552F9F"/>
    <w:rsid w:val="008A2D4F"/>
    <w:rsid w:val="00915A51"/>
    <w:rsid w:val="00AC225A"/>
    <w:rsid w:val="00AE7846"/>
    <w:rsid w:val="00C04F2B"/>
    <w:rsid w:val="00C82AFA"/>
    <w:rsid w:val="00DE151A"/>
    <w:rsid w:val="00EA2A5D"/>
    <w:rsid w:val="00EE583F"/>
    <w:rsid w:val="00EF6DA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