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</w:rPr>
        <w:t>145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16MS0032-</w:t>
      </w:r>
      <w:r>
        <w:rPr>
          <w:rStyle w:val="cat-PhoneNumbergrp-21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2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7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статьи 12.2 Кодекса Российской Федерации об административных правонарушениях 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Прусаковой </w:t>
      </w:r>
      <w:r>
        <w:rPr>
          <w:rStyle w:val="cat-UserDefined-111534229grp-24rplc-7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высшим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состоящей в браке,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1946843770grp-2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являюще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индивидуальным предпринимателем,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8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7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автомашиной </w:t>
      </w:r>
      <w:r>
        <w:rPr>
          <w:rStyle w:val="cat-CarMakeModelgrp-19rplc-1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0rplc-1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Style w:val="cat-UserDefined297809091grp-2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 дома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государственным регистрационным </w:t>
      </w:r>
      <w:r>
        <w:rPr>
          <w:rFonts w:ascii="Times New Roman" w:eastAsia="Times New Roman" w:hAnsi="Times New Roman" w:cs="Times New Roman"/>
          <w:sz w:val="28"/>
          <w:szCs w:val="28"/>
        </w:rPr>
        <w:t>знаком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оборудованным с применением материалов, препятствующих или затрудняющих их идентификацию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(предмет в виде маски)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 допустил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положений пункта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N1090.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 с фактом административного правонарушения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 раскаялась. </w:t>
      </w:r>
      <w:r>
        <w:rPr>
          <w:rFonts w:ascii="Times New Roman" w:eastAsia="Times New Roman" w:hAnsi="Times New Roman" w:cs="Times New Roman"/>
          <w:sz w:val="28"/>
          <w:szCs w:val="28"/>
        </w:rPr>
        <w:t>Пояснила, что забыла убрать остатки медицинских масок ранее ею прикрепленны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государственным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номерам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 торопилась на прием к врачу.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письменные материалы дела,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12.2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скрыть, - влечет наложение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InWordsgrp-15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лишение права управления транспортными средствами на срок от одного до трех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4 Постановления Плену</w:t>
      </w:r>
      <w:r>
        <w:rPr>
          <w:rFonts w:ascii="Times New Roman" w:eastAsia="Times New Roman" w:hAnsi="Times New Roman" w:cs="Times New Roman"/>
          <w:sz w:val="28"/>
          <w:szCs w:val="28"/>
        </w:rPr>
        <w:t>ма Верховного Суда РФ от 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при рассмотрении дел об административных правонарушениях, предусмотренных частью 2 статьи 12.2 КоАП РФ, необходимо учитывать, что объективную сторону состава данного административного правонарушения, в частности, образуют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лица по управлению транспортным средством: без государственных регистрационных знаков (в том числе без одного из них);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устройств или материалов, препятствующих идентификации государственных регистрационных знаков либо позволяющих их видоизменить или скрыть, могут расцениваться различные механизмы, приборы, приспособления и иное оборудование (шторки, электромагниты и т.п., в том числе и тогда, когда они не были приведены в действие в момент выявления административного правонарушения, однако позволяли водителю при совершении определенных действий видоизменить или скрыть государственный регистрационный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искусственные материалы (например, листы бумаги, картон) либо природные материалы (в частности, листва, грязь, снег), если визуальный осмотр транспортного средства позволяет с очевидностью сделать вывод о том, что они нанесены с целью затруднения или невозможности идентификации государственных регистрационных знаков (например, загрязнение фрагмента государственного регистрационного знака не связано с погодными условиями или не обусловлено процессом движения, допускающим самозагрязнение).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Правил дорожного движения, утвержденных Постановлением Правительства РФ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N1090 (далее - Правила дорожного движения),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допуску транспортных средств к эксплуатации и обязанностями должностных лиц по обеспечению безопасности дорожного движения.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установленным, что в действиях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предусмотренный частью 2 статьи 12.2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нный вывод суда следует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3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составленного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инспектором ДПС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ПДПС ГИБДД УВД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лейтенантом полиции 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Style w:val="cat-FIOgrp-12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8rplc-3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дома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автомашиной </w:t>
      </w:r>
      <w:r>
        <w:rPr>
          <w:rStyle w:val="cat-UserDefined297809091grp-26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/116, у дома 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государственным регистрационным </w:t>
      </w:r>
      <w:r>
        <w:rPr>
          <w:rFonts w:ascii="Times New Roman" w:eastAsia="Times New Roman" w:hAnsi="Times New Roman" w:cs="Times New Roman"/>
          <w:sz w:val="28"/>
          <w:szCs w:val="28"/>
        </w:rPr>
        <w:t>знаком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оборудованным с применением материалов, препятствующих или затрудняющих их идентификацию (предмет в виде маски)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 ИДПС ГИБДД УМВД </w:t>
      </w:r>
      <w:r>
        <w:rPr>
          <w:rStyle w:val="cat-Addressgrp-6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передний и </w:t>
      </w:r>
      <w:r>
        <w:rPr>
          <w:rFonts w:ascii="Times New Roman" w:eastAsia="Times New Roman" w:hAnsi="Times New Roman" w:cs="Times New Roman"/>
          <w:sz w:val="28"/>
          <w:szCs w:val="28"/>
        </w:rPr>
        <w:t>задний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автомобиля </w:t>
      </w:r>
      <w:r>
        <w:rPr>
          <w:rStyle w:val="cat-CarMakeModelgrp-19rplc-3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0rplc-4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Style w:val="cat-UserDefined297809091grp-26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частично </w:t>
      </w:r>
      <w:r>
        <w:rPr>
          <w:rFonts w:ascii="Times New Roman" w:eastAsia="Times New Roman" w:hAnsi="Times New Roman" w:cs="Times New Roman"/>
          <w:sz w:val="28"/>
          <w:szCs w:val="28"/>
        </w:rPr>
        <w:t>закрыт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медицинской маской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затрудняло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идентификацию (л.д.2);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фотоматериал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где зафиксирован автомобиль </w:t>
      </w:r>
      <w:r>
        <w:rPr>
          <w:rStyle w:val="cat-CarMakeModelgrp-19rplc-4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нечитаемым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передним и задним </w:t>
      </w:r>
      <w:r>
        <w:rPr>
          <w:rFonts w:ascii="Times New Roman" w:eastAsia="Times New Roman" w:hAnsi="Times New Roman" w:cs="Times New Roman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</w:t>
      </w:r>
      <w:r>
        <w:rPr>
          <w:rFonts w:ascii="Times New Roman" w:eastAsia="Times New Roman" w:hAnsi="Times New Roman" w:cs="Times New Roman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действия </w:t>
      </w:r>
      <w:r>
        <w:rPr>
          <w:rStyle w:val="cat-FIOgrp-12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12.2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8"/>
          <w:szCs w:val="28"/>
        </w:rPr>
        <w:t>иях, как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правление транспортным средством с государственными регистрационными знаками,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видоизмененными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оборудованными с применением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устройств или материалов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препятствующих идентификации государственных регистрационных знаков либо позволя</w:t>
      </w:r>
      <w:r>
        <w:rPr>
          <w:rFonts w:ascii="Times New Roman" w:eastAsia="Times New Roman" w:hAnsi="Times New Roman" w:cs="Times New Roman"/>
          <w:sz w:val="28"/>
          <w:szCs w:val="28"/>
        </w:rPr>
        <w:t>ющих их видоизменить или скрыть.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по правилам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статьи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   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с учетом требований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3 статьи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Достоверность и допустимость доказательств сомнений у суда не вызывает.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2 статьи 4.1 Кодекса Российской Федерации об административных правонарушениях при назначении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смягчающим административную ответственность </w:t>
      </w:r>
      <w:r>
        <w:rPr>
          <w:rStyle w:val="cat-FIOgrp-12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суд относит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раскаяние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Style w:val="cat-UserDefined1946843770grp-25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дминистративную ответственность </w:t>
      </w:r>
      <w:r>
        <w:rPr>
          <w:rStyle w:val="cat-FIOgrp-12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усматривает.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Санкцией части 2 статьи 12.2 Кодекса Российской Федерации об административных правонарушениях предусмотрено наказание в виде наложения штрафа в размере </w:t>
      </w:r>
      <w:r>
        <w:rPr>
          <w:rStyle w:val="cat-SumInWordsgrp-15rplc-4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лишения права управления транспортными средствами на срок от одного до трех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назначения административного наказания в виде административного штрафа суд не находит, считает необходимым с целью недопущения впредь аналогичных правонарушений назначить </w:t>
      </w:r>
      <w:r>
        <w:rPr>
          <w:rStyle w:val="cat-FIOgrp-12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административное наказание в виде лишения права 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транспортным средством сроком на 1 месяц.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32.7 Кодекса Российской Федерации об административных правонарушениях,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-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3 статьи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              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32.6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29.10 Кодекса Российской Федерации об административных правонарушениях, суд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1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-111534229grp-24rplc-50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статьи 12.2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лишения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1 (один) месяц.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структурное подраз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деление ОГИБДД УМВД России по </w:t>
      </w:r>
      <w:r>
        <w:rPr>
          <w:rStyle w:val="cat-Addressgrp-3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Style w:val="cat-Addressgrp-1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десяти суток со дня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вручения или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 копии постановления в окончательной форме.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(подпись).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4rplc-5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вступило в законную силу ________________________года.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4rplc-54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1rplc-0">
    <w:name w:val="cat-PhoneNumber grp-21 rplc-0"/>
    <w:basedOn w:val="DefaultParagraphFont"/>
  </w:style>
  <w:style w:type="character" w:customStyle="1" w:styleId="cat-PhoneNumbergrp-22rplc-1">
    <w:name w:val="cat-PhoneNumber grp-22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UserDefined-111534229grp-24rplc-7">
    <w:name w:val="cat-UserDefined-111534229 grp-24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UserDefined1946843770grp-25rplc-9">
    <w:name w:val="cat-UserDefined1946843770 grp-25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Timegrp-17rplc-12">
    <w:name w:val="cat-Time grp-17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CarMakeModelgrp-19rplc-14">
    <w:name w:val="cat-CarMakeModel grp-19 rplc-14"/>
    <w:basedOn w:val="DefaultParagraphFont"/>
  </w:style>
  <w:style w:type="character" w:customStyle="1" w:styleId="cat-CarNumbergrp-20rplc-15">
    <w:name w:val="cat-CarNumber grp-20 rplc-15"/>
    <w:basedOn w:val="DefaultParagraphFont"/>
  </w:style>
  <w:style w:type="character" w:customStyle="1" w:styleId="cat-UserDefined297809091grp-26rplc-16">
    <w:name w:val="cat-UserDefined297809091 grp-26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SumInWordsgrp-15rplc-22">
    <w:name w:val="cat-SumInWords grp-15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PhoneNumbergrp-23rplc-25">
    <w:name w:val="cat-PhoneNumber grp-23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Timegrp-18rplc-31">
    <w:name w:val="cat-Time grp-18 rplc-31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UserDefined297809091grp-26rplc-34">
    <w:name w:val="cat-UserDefined297809091 grp-26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3rplc-36">
    <w:name w:val="cat-Address grp-3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FIOgrp-13rplc-38">
    <w:name w:val="cat-FIO grp-13 rplc-38"/>
    <w:basedOn w:val="DefaultParagraphFont"/>
  </w:style>
  <w:style w:type="character" w:customStyle="1" w:styleId="cat-CarMakeModelgrp-19rplc-39">
    <w:name w:val="cat-CarMakeModel grp-19 rplc-39"/>
    <w:basedOn w:val="DefaultParagraphFont"/>
  </w:style>
  <w:style w:type="character" w:customStyle="1" w:styleId="cat-CarNumbergrp-20rplc-40">
    <w:name w:val="cat-CarNumber grp-20 rplc-40"/>
    <w:basedOn w:val="DefaultParagraphFont"/>
  </w:style>
  <w:style w:type="character" w:customStyle="1" w:styleId="cat-UserDefined297809091grp-26rplc-41">
    <w:name w:val="cat-UserDefined297809091 grp-26 rplc-41"/>
    <w:basedOn w:val="DefaultParagraphFont"/>
  </w:style>
  <w:style w:type="character" w:customStyle="1" w:styleId="cat-CarMakeModelgrp-19rplc-42">
    <w:name w:val="cat-CarMakeModel grp-19 rplc-42"/>
    <w:basedOn w:val="DefaultParagraphFont"/>
  </w:style>
  <w:style w:type="character" w:customStyle="1" w:styleId="cat-FIOgrp-12rplc-43">
    <w:name w:val="cat-FIO grp-12 rplc-43"/>
    <w:basedOn w:val="DefaultParagraphFont"/>
  </w:style>
  <w:style w:type="character" w:customStyle="1" w:styleId="cat-FIOgrp-12rplc-44">
    <w:name w:val="cat-FIO grp-12 rplc-44"/>
    <w:basedOn w:val="DefaultParagraphFont"/>
  </w:style>
  <w:style w:type="character" w:customStyle="1" w:styleId="cat-UserDefined1946843770grp-25rplc-45">
    <w:name w:val="cat-UserDefined1946843770 grp-25 rplc-45"/>
    <w:basedOn w:val="DefaultParagraphFont"/>
  </w:style>
  <w:style w:type="character" w:customStyle="1" w:styleId="cat-FIOgrp-12rplc-46">
    <w:name w:val="cat-FIO grp-12 rplc-46"/>
    <w:basedOn w:val="DefaultParagraphFont"/>
  </w:style>
  <w:style w:type="character" w:customStyle="1" w:styleId="cat-SumInWordsgrp-15rplc-47">
    <w:name w:val="cat-SumInWords grp-15 rplc-47"/>
    <w:basedOn w:val="DefaultParagraphFont"/>
  </w:style>
  <w:style w:type="character" w:customStyle="1" w:styleId="cat-FIOgrp-12rplc-48">
    <w:name w:val="cat-FIO grp-12 rplc-48"/>
    <w:basedOn w:val="DefaultParagraphFont"/>
  </w:style>
  <w:style w:type="character" w:customStyle="1" w:styleId="cat-FIOgrp-11rplc-49">
    <w:name w:val="cat-FIO grp-11 rplc-49"/>
    <w:basedOn w:val="DefaultParagraphFont"/>
  </w:style>
  <w:style w:type="character" w:customStyle="1" w:styleId="cat-UserDefined-111534229grp-24rplc-50">
    <w:name w:val="cat-UserDefined-111534229 grp-24 rplc-50"/>
    <w:basedOn w:val="DefaultParagraphFont"/>
  </w:style>
  <w:style w:type="character" w:customStyle="1" w:styleId="cat-Addressgrp-3rplc-51">
    <w:name w:val="cat-Address grp-3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FIOgrp-14rplc-53">
    <w:name w:val="cat-FIO grp-14 rplc-53"/>
    <w:basedOn w:val="DefaultParagraphFont"/>
  </w:style>
  <w:style w:type="character" w:customStyle="1" w:styleId="cat-FIOgrp-14rplc-54">
    <w:name w:val="cat-FIO grp-14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1A22256F9D9EFF51101A148A384562AA6C6408DC2E359EB7DD693C2BC08C9A3636EFD4B615A6EB0e9Q7J" TargetMode="External" /><Relationship Id="rId11" Type="http://schemas.openxmlformats.org/officeDocument/2006/relationships/hyperlink" Target="consultantplus://offline/ref=11A22256F9D9EFF51101A148A384562AA6C6408DC2E359EB7DD693C2BC08C9A3636EFD4B615C66B3e9Q4J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49F2A0E5380E022B44DE46DBA8678FDEA33957FEEC573BCD71D561B5E2CE2AAA5B70F64CBB8D4B73B2F03DC027857695ABFCD82528D952h164H" TargetMode="External" /><Relationship Id="rId5" Type="http://schemas.openxmlformats.org/officeDocument/2006/relationships/hyperlink" Target="consultantplus://offline/ref=25DD162948B4ACED1BAAAE0B9C782BF289C19C37B1509021E68E5FB794C58CE13E9C10A1E4NAjFL" TargetMode="External" /><Relationship Id="rId6" Type="http://schemas.openxmlformats.org/officeDocument/2006/relationships/hyperlink" Target="consultantplus://offline/ref=DF88534105741AE5427A2ACD9CCBF1113569E53F7643E7E4F597658785F3784B0FED459042035F0D8F5F8DE092856B037EE78FA5ECCD27ACU8jAK" TargetMode="External" /><Relationship Id="rId7" Type="http://schemas.openxmlformats.org/officeDocument/2006/relationships/hyperlink" Target="consultantplus://offline/ref=DF88534105741AE5427A2ACD9CCBF1113569E53F7643E7E4F597658785F3784B0FED459042035F0D805F8DE092856B037EE78FA5ECCD27ACU8jAK" TargetMode="External" /><Relationship Id="rId8" Type="http://schemas.openxmlformats.org/officeDocument/2006/relationships/hyperlink" Target="consultantplus://offline/ref=5FCDCEBBCF2AF7247AEE6B00D099F5F92C88A82CB456867F994221EEC3591D972E23900E1248019DfB02O" TargetMode="External" /><Relationship Id="rId9" Type="http://schemas.openxmlformats.org/officeDocument/2006/relationships/hyperlink" Target="consultantplus://offline/ref=5FCDCEBBCF2AF7247AEE6B00D099F5F92C88A82CB456867F994221EEC3591D972E23900D1542f002O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