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Фахертдиновой </w:t>
      </w:r>
      <w:r>
        <w:rPr>
          <w:rStyle w:val="cat-UserDefined2110921397grp-28rplc-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на </w:t>
      </w:r>
      <w:r>
        <w:rPr>
          <w:rFonts w:ascii="Times New Roman" w:eastAsia="Times New Roman" w:hAnsi="Times New Roman" w:cs="Times New Roman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№</w:t>
      </w:r>
      <w:r>
        <w:rPr>
          <w:rStyle w:val="cat-UserDefined-132071058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не обжаловано, вступило в законную силу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об уважительных причинах своей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 заявлением об отложении рассмотрения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повесткой, направленной по адресу, указанному в протоколе об административном правонарушении. Заказной конверт с судебной повесткой возвратился в адрес судебного участка с отметкой почтового отделения об истечении срока 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с использованием иных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св</w:t>
      </w:r>
      <w:r>
        <w:rPr>
          <w:rFonts w:ascii="Times New Roman" w:eastAsia="Times New Roman" w:hAnsi="Times New Roman" w:cs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производства по делу в установленном порядке, а также причины 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0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16Е</w:t>
      </w:r>
      <w:r>
        <w:rPr>
          <w:rFonts w:ascii="Times New Roman" w:eastAsia="Times New Roman" w:hAnsi="Times New Roman" w:cs="Times New Roman"/>
          <w:sz w:val="28"/>
          <w:szCs w:val="28"/>
        </w:rPr>
        <w:t>К0002147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-132071058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5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Фахертдинову </w:t>
      </w:r>
      <w:r>
        <w:rPr>
          <w:rStyle w:val="cat-UserDefined2029267093grp-30rplc-3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16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3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3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6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2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 протоколу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902854442grp-31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4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4rplc-4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2110921397grp-28rplc-7">
    <w:name w:val="cat-UserDefined2110921397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UserDefined-132071058grp-29rplc-12">
    <w:name w:val="cat-UserDefined-132071058 grp-29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OrganizationNamegrp-20rplc-18">
    <w:name w:val="cat-OrganizationName grp-20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SumInWordsgrp-17rplc-21">
    <w:name w:val="cat-SumInWords grp-17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UserDefined-132071058grp-29rplc-25">
    <w:name w:val="cat-UserDefined-132071058 grp-29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Sumgrp-15rplc-28">
    <w:name w:val="cat-Sum grp-15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UserDefined2029267093grp-30rplc-31">
    <w:name w:val="cat-UserDefined2029267093 grp-30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UserDefined1902854442grp-31rplc-44">
    <w:name w:val="cat-UserDefined1902854442 grp-3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FIOgrp-14rplc-47">
    <w:name w:val="cat-FIO grp-1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