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Фахертдиновой </w:t>
      </w:r>
      <w:r>
        <w:rPr>
          <w:rStyle w:val="cat-UserDefined1068387802grp-28rplc-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-1486355395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не обжаловано, вступило в законную силу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1, 3 статьи 25.15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0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16Е</w:t>
      </w:r>
      <w:r>
        <w:rPr>
          <w:rFonts w:ascii="Times New Roman" w:eastAsia="Times New Roman" w:hAnsi="Times New Roman" w:cs="Times New Roman"/>
          <w:sz w:val="28"/>
          <w:szCs w:val="28"/>
        </w:rPr>
        <w:t>К00021473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486355395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Фахертдинову </w:t>
      </w:r>
      <w:r>
        <w:rPr>
          <w:rStyle w:val="cat-UserDefined2103537966grp-30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№5-63/22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 протоколу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2022728992grp-3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4rplc-4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068387802grp-28rplc-7">
    <w:name w:val="cat-UserDefined1068387802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UserDefined-1486355395grp-29rplc-12">
    <w:name w:val="cat-UserDefined-1486355395 grp-29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UserDefined-1486355395grp-29rplc-25">
    <w:name w:val="cat-UserDefined-1486355395 grp-29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UserDefined2103537966grp-30rplc-31">
    <w:name w:val="cat-UserDefined2103537966 grp-30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UserDefined-2022728992grp-31rplc-44">
    <w:name w:val="cat-UserDefined-2022728992 grp-3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4rplc-47">
    <w:name w:val="cat-FIO grp-1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