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Дело №5/5-3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/2022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 делу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Dategrp-4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5 по Московскому судебному району 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9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частью 1 статьи 20.25 КоАП РФ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1556499887grp-2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9rplc-5"/>
          <w:rFonts w:ascii="Times New Roman" w:eastAsia="Times New Roman" w:hAnsi="Times New Roman" w:cs="Times New Roman"/>
        </w:rPr>
        <w:t>...</w:t>
      </w:r>
      <w:r>
        <w:rPr>
          <w:rStyle w:val="cat-PassportDatagrp-14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 </w:t>
      </w:r>
      <w:r>
        <w:rPr>
          <w:rFonts w:ascii="Times New Roman" w:eastAsia="Times New Roman" w:hAnsi="Times New Roman" w:cs="Times New Roman"/>
        </w:rPr>
        <w:t xml:space="preserve">средним </w:t>
      </w:r>
      <w:r>
        <w:rPr>
          <w:rFonts w:ascii="Times New Roman" w:eastAsia="Times New Roman" w:hAnsi="Times New Roman" w:cs="Times New Roman"/>
        </w:rPr>
        <w:t xml:space="preserve">образованием, женатого, </w:t>
      </w:r>
      <w:r>
        <w:rPr>
          <w:rFonts w:ascii="Times New Roman" w:eastAsia="Times New Roman" w:hAnsi="Times New Roman" w:cs="Times New Roman"/>
        </w:rPr>
        <w:t xml:space="preserve">имеющего </w:t>
      </w:r>
      <w:r>
        <w:rPr>
          <w:rFonts w:ascii="Times New Roman" w:eastAsia="Times New Roman" w:hAnsi="Times New Roman" w:cs="Times New Roman"/>
        </w:rPr>
        <w:t xml:space="preserve">двух </w:t>
      </w:r>
      <w:r>
        <w:rPr>
          <w:rFonts w:ascii="Times New Roman" w:eastAsia="Times New Roman" w:hAnsi="Times New Roman" w:cs="Times New Roman"/>
        </w:rPr>
        <w:t>несовершеннолетн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детей</w:t>
      </w:r>
      <w:r>
        <w:rPr>
          <w:rFonts w:ascii="Times New Roman" w:eastAsia="Times New Roman" w:hAnsi="Times New Roman" w:cs="Times New Roman"/>
        </w:rPr>
        <w:t>, официально нетрудоустроенного</w:t>
      </w:r>
      <w:r>
        <w:rPr>
          <w:rFonts w:ascii="Times New Roman" w:eastAsia="Times New Roman" w:hAnsi="Times New Roman" w:cs="Times New Roman"/>
        </w:rPr>
        <w:t>,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1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ул.Ак.Королева</w:t>
      </w:r>
      <w:r>
        <w:rPr>
          <w:rFonts w:ascii="Times New Roman" w:eastAsia="Times New Roman" w:hAnsi="Times New Roman" w:cs="Times New Roman"/>
        </w:rPr>
        <w:t>, д.42, кв.9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FIOgrp-10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установленный законом шестидесятидневный срок не уплатил административный штраф, назначенный постановлением </w:t>
      </w:r>
      <w:r>
        <w:rPr>
          <w:rFonts w:ascii="Times New Roman" w:eastAsia="Times New Roman" w:hAnsi="Times New Roman" w:cs="Times New Roman"/>
        </w:rPr>
        <w:t>№18810</w:t>
      </w:r>
      <w:r>
        <w:rPr>
          <w:rFonts w:ascii="Times New Roman" w:eastAsia="Times New Roman" w:hAnsi="Times New Roman" w:cs="Times New Roman"/>
        </w:rPr>
        <w:t>0161700057897</w:t>
      </w:r>
      <w:r>
        <w:rPr>
          <w:rFonts w:ascii="Times New Roman" w:eastAsia="Times New Roman" w:hAnsi="Times New Roman" w:cs="Times New Roman"/>
        </w:rPr>
        <w:t xml:space="preserve">13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5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Style w:val="cat-Sumgrp-12rplc-1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 совершении административного правонарушения признал.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Выслушав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 xml:space="preserve">сследовав материалы </w:t>
      </w:r>
      <w:r>
        <w:rPr>
          <w:rFonts w:ascii="Times New Roman" w:eastAsia="Times New Roman" w:hAnsi="Times New Roman" w:cs="Times New Roman"/>
        </w:rPr>
        <w:t>дела, суд приходит к следующему</w:t>
      </w:r>
      <w:r>
        <w:rPr>
          <w:rFonts w:ascii="Times New Roman" w:eastAsia="Times New Roman" w:hAnsi="Times New Roman" w:cs="Times New Roman"/>
        </w:rPr>
        <w:t xml:space="preserve"> выводу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 подтверждается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об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правонарушении №</w:t>
      </w:r>
      <w:r>
        <w:rPr>
          <w:rFonts w:ascii="Times New Roman" w:eastAsia="Times New Roman" w:hAnsi="Times New Roman" w:cs="Times New Roman"/>
        </w:rPr>
        <w:t>16РТ0180856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Style w:val="cat-FIOgrp-10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шестидесятидневный срок не уплатил административный штраф, назначенный постановлением №</w:t>
      </w:r>
      <w:r>
        <w:rPr>
          <w:rFonts w:ascii="Times New Roman" w:eastAsia="Times New Roman" w:hAnsi="Times New Roman" w:cs="Times New Roman"/>
        </w:rPr>
        <w:t xml:space="preserve">18810016170005789713 от </w:t>
      </w:r>
      <w:r>
        <w:rPr>
          <w:rStyle w:val="cat-Dategrp-5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Style w:val="cat-Sumgrp-12rplc-1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л.д.2); </w:t>
      </w:r>
      <w:r>
        <w:rPr>
          <w:rFonts w:ascii="Times New Roman" w:eastAsia="Times New Roman" w:hAnsi="Times New Roman" w:cs="Times New Roman"/>
        </w:rPr>
        <w:t>сведениями об административных правонарушениях (л.д.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18810016170005789713 от </w:t>
      </w:r>
      <w:r>
        <w:rPr>
          <w:rStyle w:val="cat-Dategrp-5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(л.д.4); </w:t>
      </w:r>
      <w:r>
        <w:rPr>
          <w:rFonts w:ascii="Times New Roman" w:eastAsia="Times New Roman" w:hAnsi="Times New Roman" w:cs="Times New Roman"/>
        </w:rPr>
        <w:t>протоколом о доставлении №10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);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задержании №1040 от </w:t>
      </w:r>
      <w:r>
        <w:rPr>
          <w:rStyle w:val="cat-Dategrp-6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</w:t>
      </w:r>
      <w:r>
        <w:rPr>
          <w:rFonts w:ascii="Times New Roman" w:eastAsia="Times New Roman" w:hAnsi="Times New Roman" w:cs="Times New Roman"/>
        </w:rPr>
        <w:t xml:space="preserve">ение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18810016170005789713 от </w:t>
      </w:r>
      <w:r>
        <w:rPr>
          <w:rStyle w:val="cat-Dategrp-5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вступило в за</w:t>
      </w:r>
      <w:r>
        <w:rPr>
          <w:rFonts w:ascii="Times New Roman" w:eastAsia="Times New Roman" w:hAnsi="Times New Roman" w:cs="Times New Roman"/>
        </w:rPr>
        <w:t xml:space="preserve">конную силу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Следовательно, оно подлежало исполнению в срок, установленный </w:t>
      </w:r>
      <w:r>
        <w:rPr>
          <w:rFonts w:ascii="Times New Roman" w:eastAsia="Times New Roman" w:hAnsi="Times New Roman" w:cs="Times New Roman"/>
        </w:rPr>
        <w:t xml:space="preserve">ч.1 ст.32.2 </w:t>
      </w:r>
      <w:r>
        <w:rPr>
          <w:rFonts w:ascii="Times New Roman" w:eastAsia="Times New Roman" w:hAnsi="Times New Roman" w:cs="Times New Roman"/>
        </w:rPr>
        <w:t>КоАП РФ, а именно до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Arial" w:eastAsia="Arial" w:hAnsi="Arial" w:cs="Arial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</w:rPr>
        <w:t>Согласно ст. 32.2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</w:rPr>
        <w:t xml:space="preserve">статьей 31.5 </w:t>
      </w:r>
      <w:r>
        <w:rPr>
          <w:rFonts w:ascii="Times New Roman" w:eastAsia="Times New Roman" w:hAnsi="Times New Roman" w:cs="Times New Roman"/>
        </w:rPr>
        <w:t xml:space="preserve">настоящего Кодекса.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Исходя из системного толкования </w:t>
      </w:r>
      <w:r>
        <w:rPr>
          <w:rFonts w:ascii="Times New Roman" w:eastAsia="Times New Roman" w:hAnsi="Times New Roman" w:cs="Times New Roman"/>
        </w:rPr>
        <w:t xml:space="preserve">ч.1 ст.20.25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ст.32.2 </w:t>
      </w:r>
      <w:r>
        <w:rPr>
          <w:rFonts w:ascii="Times New Roman" w:eastAsia="Times New Roman" w:hAnsi="Times New Roman" w:cs="Times New Roman"/>
        </w:rPr>
        <w:t xml:space="preserve">КоАП РФ лицо, привлеченное к административной ответственности, обязано в добровольном порядке уплатить штраф не позднее 60 (шестидесяти)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ст.20.25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14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Факт совершения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предусмотренного ч. 1 ст. 20.25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РФ, подтверждается собранными по делу доказательствами, оцененными в совокупности с другими материалами дела по правилам </w:t>
      </w:r>
      <w:r>
        <w:rPr>
          <w:rStyle w:val="cat-Addressgrp-3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14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Таким образом, своими действиями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совершил административное правонарушение, предусмотренное ч. 1 ст. 20.25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- неуплата административного штрафа в срок, предусмотренный настоящим Кодексом.</w:t>
      </w:r>
    </w:p>
    <w:p>
      <w:pPr>
        <w:spacing w:before="0" w:after="0"/>
        <w:ind w:firstLine="14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ст.4.1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</w:rPr>
        <w:t xml:space="preserve">физическому </w:t>
      </w:r>
      <w:r>
        <w:rPr>
          <w:rFonts w:ascii="Times New Roman" w:eastAsia="Times New Roman" w:hAnsi="Times New Roman" w:cs="Times New Roman"/>
        </w:rPr>
        <w:t xml:space="preserve">лицу учитываются </w:t>
      </w:r>
      <w:r>
        <w:rPr>
          <w:rFonts w:ascii="Times New Roman" w:eastAsia="Times New Roman" w:hAnsi="Times New Roman" w:cs="Times New Roman"/>
        </w:rPr>
        <w:t xml:space="preserve">характер совершенного им административного правонарушения, личность виновного, его имущественное положение, обстоятельства, </w:t>
      </w:r>
      <w:r>
        <w:rPr>
          <w:rFonts w:ascii="Times New Roman" w:eastAsia="Times New Roman" w:hAnsi="Times New Roman" w:cs="Times New Roman"/>
        </w:rPr>
        <w:t>смягчающие административную ответственность, и обстоятельства, отягчающие административную ответственность</w:t>
      </w:r>
      <w:r>
        <w:rPr>
          <w:rFonts w:ascii="Arial" w:eastAsia="Arial" w:hAnsi="Arial" w:cs="Arial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 обстоятельствам,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</w:t>
      </w:r>
      <w:r>
        <w:rPr>
          <w:rFonts w:ascii="Times New Roman" w:eastAsia="Times New Roman" w:hAnsi="Times New Roman" w:cs="Times New Roman"/>
        </w:rPr>
        <w:t>, суд относит признание вины</w:t>
      </w:r>
      <w:r>
        <w:rPr>
          <w:rFonts w:ascii="Times New Roman" w:eastAsia="Times New Roman" w:hAnsi="Times New Roman" w:cs="Times New Roman"/>
        </w:rPr>
        <w:t xml:space="preserve">, наличие </w:t>
      </w:r>
      <w:r>
        <w:rPr>
          <w:rFonts w:ascii="Times New Roman" w:eastAsia="Times New Roman" w:hAnsi="Times New Roman" w:cs="Times New Roman"/>
        </w:rPr>
        <w:t xml:space="preserve">двух </w:t>
      </w:r>
      <w:r>
        <w:rPr>
          <w:rFonts w:ascii="Times New Roman" w:eastAsia="Times New Roman" w:hAnsi="Times New Roman" w:cs="Times New Roman"/>
        </w:rPr>
        <w:t>несовершеннолетнего</w:t>
      </w:r>
      <w:r>
        <w:rPr>
          <w:rFonts w:ascii="Times New Roman" w:eastAsia="Times New Roman" w:hAnsi="Times New Roman" w:cs="Times New Roman"/>
        </w:rPr>
        <w:t xml:space="preserve"> детей</w:t>
      </w:r>
      <w:r>
        <w:rPr>
          <w:rFonts w:ascii="Times New Roman" w:eastAsia="Times New Roman" w:hAnsi="Times New Roman" w:cs="Times New Roman"/>
        </w:rPr>
        <w:t>, впервые привлечение к административной ответственности по ч.1 ст.20.25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бстоятельств</w:t>
      </w:r>
      <w:r>
        <w:rPr>
          <w:rFonts w:ascii="Times New Roman" w:eastAsia="Times New Roman" w:hAnsi="Times New Roman" w:cs="Times New Roman"/>
        </w:rPr>
        <w:t>, отягчающих административн</w:t>
      </w:r>
      <w:r>
        <w:rPr>
          <w:rFonts w:ascii="Times New Roman" w:eastAsia="Times New Roman" w:hAnsi="Times New Roman" w:cs="Times New Roman"/>
        </w:rPr>
        <w:t xml:space="preserve">ую ответственность </w:t>
      </w:r>
      <w:r>
        <w:rPr>
          <w:rStyle w:val="cat-FIOgrp-10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</w:t>
      </w:r>
      <w:r>
        <w:rPr>
          <w:rFonts w:ascii="Times New Roman" w:eastAsia="Times New Roman" w:hAnsi="Times New Roman" w:cs="Times New Roman"/>
        </w:rPr>
        <w:t>ом не установлено.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С учетом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изложенного суд, </w:t>
      </w:r>
      <w:r>
        <w:rPr>
          <w:rFonts w:ascii="Times New Roman" w:eastAsia="Times New Roman" w:hAnsi="Times New Roman" w:cs="Times New Roman"/>
        </w:rPr>
        <w:t>назначает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0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 в</w:t>
      </w:r>
      <w:r>
        <w:rPr>
          <w:rFonts w:ascii="Times New Roman" w:eastAsia="Times New Roman" w:hAnsi="Times New Roman" w:cs="Times New Roman"/>
        </w:rPr>
        <w:t xml:space="preserve"> виде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штрафа.</w:t>
      </w:r>
    </w:p>
    <w:p>
      <w:pPr>
        <w:spacing w:before="0" w:after="0"/>
        <w:ind w:firstLine="14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руководствуясь ст.ст. 29.9, 29.10 КоАП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суд</w:t>
      </w:r>
    </w:p>
    <w:p>
      <w:pPr>
        <w:spacing w:before="0" w:after="0"/>
        <w:ind w:firstLine="14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153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Признать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1556499887grp-20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совершении административного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правонарушения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частью 1 статьи 20.25 Кодекса РФ об административных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правонарушениях,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административное нака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>ание в виде штрафа в размере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Sumgrp-13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в доход государства в лице </w:t>
      </w:r>
      <w:r>
        <w:rPr>
          <w:rFonts w:ascii="Times New Roman" w:eastAsia="Times New Roman" w:hAnsi="Times New Roman" w:cs="Times New Roman"/>
        </w:rPr>
        <w:t>(получатель УФК по РТ (</w:t>
      </w:r>
      <w:r>
        <w:rPr>
          <w:rFonts w:ascii="Times New Roman" w:eastAsia="Times New Roman" w:hAnsi="Times New Roman" w:cs="Times New Roman"/>
        </w:rPr>
        <w:t xml:space="preserve">Министерство юстиции РТ)), ИНН </w:t>
      </w:r>
      <w:r>
        <w:rPr>
          <w:rStyle w:val="cat-PhoneNumbergrp-15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 </w:t>
      </w:r>
      <w:r>
        <w:rPr>
          <w:rStyle w:val="cat-PhoneNumbergrp-16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17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ОКТМ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18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КБК 73111601203019000140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/с 0310064300000011100, к/с 40102810445370000079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идентификатор 0318690900000000029</w:t>
      </w:r>
      <w:r>
        <w:rPr>
          <w:rFonts w:ascii="Times New Roman" w:eastAsia="Times New Roman" w:hAnsi="Times New Roman" w:cs="Times New Roman"/>
        </w:rPr>
        <w:t>305926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Style w:val="cat-FIOgrp-10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что в соответствии со ст.32.2 КоАП РФ,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left="902" w:hanging="902"/>
        <w:jc w:val="both"/>
      </w:pP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Постановление может быть обжаловано лицами, указанными в ст.ст.25.1-25.5 Кодекса РФ об административных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правонарушениях в Московский районный суд </w:t>
      </w:r>
      <w:r>
        <w:rPr>
          <w:rStyle w:val="cat-Addressgrp-1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копии постановления через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мирового судью.</w:t>
      </w:r>
    </w:p>
    <w:p>
      <w:pPr>
        <w:spacing w:before="0" w:after="0"/>
        <w:ind w:firstLine="902"/>
        <w:jc w:val="both"/>
      </w:pPr>
      <w:r>
        <w:rPr>
          <w:rFonts w:ascii="Times New Roman" w:eastAsia="Times New Roman" w:hAnsi="Times New Roman" w:cs="Times New Roman"/>
        </w:rPr>
        <w:t>Мировой судья: подпись</w:t>
      </w:r>
    </w:p>
    <w:p>
      <w:pPr>
        <w:spacing w:before="0" w:after="0"/>
        <w:ind w:firstLine="902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left="902" w:hanging="902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1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FIOgrp-9rplc-3">
    <w:name w:val="cat-FIO grp-9 rplc-3"/>
    <w:basedOn w:val="DefaultParagraphFont"/>
  </w:style>
  <w:style w:type="character" w:customStyle="1" w:styleId="cat-UserDefined1556499887grp-20rplc-4">
    <w:name w:val="cat-UserDefined1556499887 grp-20 rplc-4"/>
    <w:basedOn w:val="DefaultParagraphFont"/>
  </w:style>
  <w:style w:type="character" w:customStyle="1" w:styleId="cat-ExternalSystemDefinedgrp-19rplc-5">
    <w:name w:val="cat-ExternalSystemDefined grp-19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FIOgrp-10rplc-8">
    <w:name w:val="cat-FIO grp-10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Sumgrp-12rplc-10">
    <w:name w:val="cat-Sum grp-12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FIOgrp-10rplc-13">
    <w:name w:val="cat-FIO grp-10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Dategrp-5rplc-16">
    <w:name w:val="cat-Date grp-5 rplc-16"/>
    <w:basedOn w:val="DefaultParagraphFont"/>
  </w:style>
  <w:style w:type="character" w:customStyle="1" w:styleId="cat-Sumgrp-12rplc-17">
    <w:name w:val="cat-Sum grp-12 rplc-17"/>
    <w:basedOn w:val="DefaultParagraphFont"/>
  </w:style>
  <w:style w:type="character" w:customStyle="1" w:styleId="cat-Dategrp-5rplc-18">
    <w:name w:val="cat-Date grp-5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5rplc-21">
    <w:name w:val="cat-Date grp-5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FIOgrp-10rplc-27">
    <w:name w:val="cat-FIO grp-10 rplc-27"/>
    <w:basedOn w:val="DefaultParagraphFont"/>
  </w:style>
  <w:style w:type="character" w:customStyle="1" w:styleId="cat-FIOgrp-10rplc-28">
    <w:name w:val="cat-FIO grp-10 rplc-28"/>
    <w:basedOn w:val="DefaultParagraphFont"/>
  </w:style>
  <w:style w:type="character" w:customStyle="1" w:styleId="cat-UserDefined1556499887grp-20rplc-29">
    <w:name w:val="cat-UserDefined1556499887 grp-20 rplc-29"/>
    <w:basedOn w:val="DefaultParagraphFont"/>
  </w:style>
  <w:style w:type="character" w:customStyle="1" w:styleId="cat-Sumgrp-13rplc-30">
    <w:name w:val="cat-Sum grp-13 rplc-30"/>
    <w:basedOn w:val="DefaultParagraphFont"/>
  </w:style>
  <w:style w:type="character" w:customStyle="1" w:styleId="cat-PhoneNumbergrp-15rplc-31">
    <w:name w:val="cat-PhoneNumber grp-15 rplc-31"/>
    <w:basedOn w:val="DefaultParagraphFont"/>
  </w:style>
  <w:style w:type="character" w:customStyle="1" w:styleId="cat-PhoneNumbergrp-16rplc-32">
    <w:name w:val="cat-PhoneNumber grp-16 rplc-32"/>
    <w:basedOn w:val="DefaultParagraphFont"/>
  </w:style>
  <w:style w:type="character" w:customStyle="1" w:styleId="cat-PhoneNumbergrp-17rplc-33">
    <w:name w:val="cat-PhoneNumber grp-17 rplc-33"/>
    <w:basedOn w:val="DefaultParagraphFont"/>
  </w:style>
  <w:style w:type="character" w:customStyle="1" w:styleId="cat-PhoneNumbergrp-18rplc-34">
    <w:name w:val="cat-PhoneNumber grp-18 rplc-34"/>
    <w:basedOn w:val="DefaultParagraphFont"/>
  </w:style>
  <w:style w:type="character" w:customStyle="1" w:styleId="cat-FIOgrp-10rplc-35">
    <w:name w:val="cat-FIO grp-10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FIOgrp-11rplc-37">
    <w:name w:val="cat-FIO grp-11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