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Дело №5/5-338/2022</w:t>
      </w: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УИД 16MS0022-</w:t>
      </w:r>
      <w:r>
        <w:rPr>
          <w:rStyle w:val="cat-PhoneNumbergrp-27rplc-0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-</w:t>
      </w:r>
      <w:r>
        <w:rPr>
          <w:rStyle w:val="cat-PhoneNumbergrp-28rplc-1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 -18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5rplc-2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                                                   </w:t>
      </w:r>
      <w:r>
        <w:rPr>
          <w:rStyle w:val="cat-Addressgrp-0rplc-3"/>
          <w:rFonts w:ascii="XO Thames" w:eastAsia="XO Thames" w:hAnsi="XO Thames" w:cs="XO Thames"/>
          <w:sz w:val="28"/>
          <w:szCs w:val="28"/>
        </w:rPr>
        <w:t>адрес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 судебного участка №5 по Московскому судебному району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Addressgrp-1rplc-4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5rplc-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рассмотрев дело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правонарушении, предусмотренном ч.1 ст.15.6 КоАП РФ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отношении директора </w:t>
      </w:r>
      <w:r>
        <w:rPr>
          <w:rStyle w:val="cat-OrganizationNamegrp-24rplc-6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(расположенного по адресу: </w:t>
      </w:r>
      <w:r>
        <w:rPr>
          <w:rStyle w:val="cat-Addressgrp-2rplc-7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>, пом.1-7, ОГРН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1171690055437, ИНН </w:t>
      </w:r>
      <w:r>
        <w:rPr>
          <w:rStyle w:val="cat-PhoneNumbergrp-29rplc-8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 xml:space="preserve">, КПП 165801001)- </w:t>
      </w:r>
      <w:r>
        <w:rPr>
          <w:rStyle w:val="cat-UserDefined-865101896grp-33rplc-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ExternalSystemDefinedgrp-32rplc-11"/>
          <w:rFonts w:ascii="XO Thames" w:eastAsia="XO Thames" w:hAnsi="XO Thames" w:cs="XO Thames"/>
          <w:sz w:val="28"/>
          <w:szCs w:val="28"/>
        </w:rPr>
        <w:t>...</w:t>
      </w:r>
      <w:r>
        <w:rPr>
          <w:rStyle w:val="cat-PassportDatagrp-22rplc-12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Fonts w:ascii="XO Thames" w:eastAsia="XO Thames" w:hAnsi="XO Thames" w:cs="XO Thames"/>
          <w:sz w:val="28"/>
          <w:szCs w:val="28"/>
        </w:rPr>
        <w:t>, зарегистрированного 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проживающего по адресу: РТ, </w:t>
      </w:r>
      <w:r>
        <w:rPr>
          <w:rStyle w:val="cat-Addressgrp-3rplc-13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, </w:t>
      </w:r>
      <w:r>
        <w:rPr>
          <w:rStyle w:val="cat-PassportDatagrp-23rplc-14"/>
          <w:rFonts w:ascii="XO Thames" w:eastAsia="XO Thames" w:hAnsi="XO Thames" w:cs="XO Thames"/>
          <w:sz w:val="28"/>
          <w:szCs w:val="28"/>
        </w:rPr>
        <w:t>паспортные данные</w:t>
      </w:r>
      <w:r>
        <w:rPr>
          <w:rFonts w:ascii="XO Thames" w:eastAsia="XO Thames" w:hAnsi="XO Thames" w:cs="XO Thames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6rplc-15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5rplc-16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 не представил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установленный законом срок декларацию по налогу на прибыль. Срок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предоставления декларации истек </w:t>
      </w:r>
      <w:r>
        <w:rPr>
          <w:rStyle w:val="cat-Dategrp-6rplc-1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 Декларация была представлена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в налоговый орган </w:t>
      </w:r>
      <w:r>
        <w:rPr>
          <w:rStyle w:val="cat-Dategrp-7rplc-18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6rplc-19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 судебное заседание не явился, надлежаще извещен по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адресу, указанному в протоколе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Согласно </w:t>
      </w:r>
      <w:r>
        <w:rPr>
          <w:rFonts w:ascii="XO Thames" w:eastAsia="XO Thames" w:hAnsi="XO Thames" w:cs="XO Thames"/>
          <w:sz w:val="28"/>
          <w:szCs w:val="28"/>
        </w:rPr>
        <w:t>абз</w:t>
      </w:r>
      <w:r>
        <w:rPr>
          <w:rFonts w:ascii="XO Thames" w:eastAsia="XO Thames" w:hAnsi="XO Thames" w:cs="XO Thames"/>
          <w:sz w:val="28"/>
          <w:szCs w:val="28"/>
        </w:rPr>
        <w:t>. 2 п. 6 Постановления Пленума Верховного Суда РФ от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Dategrp-8rplc-20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 возникающих у судов при применении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Кодекса Российской Федерации об административных правонарушениях", лицо,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отношении которого ведется производство по делу, считается извещенным 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времени и месте судебного рассмотрения в случае возвращения почтового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отправления с отметкой об истечении срока хранения.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6rplc-21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заказным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письмом с уведомлением о вручении, вернулось на судебный участок с отметкой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 истечении срока хранения, суд полагает возможным рассмотреть дело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отсутствие </w:t>
      </w:r>
      <w:r>
        <w:rPr>
          <w:rStyle w:val="cat-FIOgrp-17rplc-22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поступлении административного дела, должностным лицом,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составившим протокол об административном правонарушении, действия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7rplc-2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были квалифицированы по части 1 статьи 15.6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Из протокола об административном правонарушении следует, что </w:t>
      </w:r>
      <w:r>
        <w:rPr>
          <w:rStyle w:val="cat-FIOgrp-16rplc-24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5rplc-25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 не представил в установленный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законом срок декларацию по налогу на прибыль. Срок предоставления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декларации истек </w:t>
      </w:r>
      <w:r>
        <w:rPr>
          <w:rStyle w:val="cat-Dategrp-6rplc-2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 Декларация была представлена в налоговый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орган </w:t>
      </w:r>
      <w:r>
        <w:rPr>
          <w:rStyle w:val="cat-Dategrp-7rplc-2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Вместе с тем, суд считает, что с квалификацией совершенного </w:t>
      </w:r>
      <w:r>
        <w:rPr>
          <w:rStyle w:val="cat-FIOgrp-16rplc-2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деяния по части 1 статьи 15.6 КоАП РФ согласиться нельзя, по следующим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основаниям.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части 1 статьи 15.6 КоАП РФ непредставление в установлен</w:t>
      </w:r>
      <w:r>
        <w:rPr>
          <w:rFonts w:ascii="XO Thames" w:eastAsia="XO Thames" w:hAnsi="XO Thames" w:cs="XO Thames"/>
          <w:sz w:val="28"/>
          <w:szCs w:val="28"/>
        </w:rPr>
        <w:t xml:space="preserve">ный </w:t>
      </w:r>
      <w:r>
        <w:rPr>
          <w:rFonts w:ascii="XO Thames" w:eastAsia="XO Thames" w:hAnsi="XO Thames" w:cs="XO Thames"/>
          <w:sz w:val="28"/>
          <w:szCs w:val="28"/>
        </w:rPr>
        <w:t>законодательством о налогах и сборах срок либо отказ от представления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налоговые органы, таможенные органы оформленных в установленном поряд</w:t>
      </w:r>
      <w:r>
        <w:rPr>
          <w:rFonts w:ascii="XO Thames" w:eastAsia="XO Thames" w:hAnsi="XO Thames" w:cs="XO Thames"/>
          <w:sz w:val="28"/>
          <w:szCs w:val="28"/>
        </w:rPr>
        <w:t xml:space="preserve">ке </w:t>
      </w:r>
      <w:r>
        <w:rPr>
          <w:rFonts w:ascii="XO Thames" w:eastAsia="XO Thames" w:hAnsi="XO Thames" w:cs="XO Thames"/>
          <w:sz w:val="28"/>
          <w:szCs w:val="28"/>
        </w:rPr>
        <w:t>документов и (или) иных сведений, необходимых для осуществления налогово</w:t>
      </w:r>
      <w:r>
        <w:rPr>
          <w:rFonts w:ascii="XO Thames" w:eastAsia="XO Thames" w:hAnsi="XO Thames" w:cs="XO Thames"/>
          <w:sz w:val="28"/>
          <w:szCs w:val="28"/>
        </w:rPr>
        <w:t xml:space="preserve">го </w:t>
      </w:r>
      <w:r>
        <w:rPr>
          <w:rFonts w:ascii="XO Thames" w:eastAsia="XO Thames" w:hAnsi="XO Thames" w:cs="XO Thames"/>
          <w:sz w:val="28"/>
          <w:szCs w:val="28"/>
        </w:rPr>
        <w:t>контроля, а равно представление таких сведений в неполном объеме или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искаженном виде, за исключением случаев, предусмотренных частью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настоящей статьи, влечет наложение административного штрафа на граждан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размере от ста до </w:t>
      </w:r>
      <w:r>
        <w:rPr>
          <w:rStyle w:val="cat-SumInWordsgrp-19rplc-29"/>
          <w:rFonts w:ascii="XO Thames" w:eastAsia="XO Thames" w:hAnsi="XO Thames" w:cs="XO Thames"/>
          <w:sz w:val="28"/>
          <w:szCs w:val="28"/>
        </w:rPr>
        <w:t>сумма прописью</w:t>
      </w:r>
      <w:r>
        <w:rPr>
          <w:rFonts w:ascii="XO Thames" w:eastAsia="XO Thames" w:hAnsi="XO Thames" w:cs="XO Thames"/>
          <w:sz w:val="28"/>
          <w:szCs w:val="28"/>
        </w:rPr>
        <w:t xml:space="preserve">; на должностных лиц - от трехсот до </w:t>
      </w:r>
      <w:r>
        <w:rPr>
          <w:rStyle w:val="cat-SumInWordsgrp-20rplc-30"/>
          <w:rFonts w:ascii="XO Thames" w:eastAsia="XO Thames" w:hAnsi="XO Thames" w:cs="XO Thames"/>
          <w:sz w:val="28"/>
          <w:szCs w:val="28"/>
        </w:rPr>
        <w:t>сумма прописью</w:t>
      </w:r>
      <w:r>
        <w:rPr>
          <w:rFonts w:ascii="XO Thames" w:eastAsia="XO Thames" w:hAnsi="XO Thames" w:cs="XO Thames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Положениями статьи 15.5 КоАП РФ предусмотрена административна</w:t>
      </w:r>
      <w:r>
        <w:rPr>
          <w:rFonts w:ascii="XO Thames" w:eastAsia="XO Thames" w:hAnsi="XO Thames" w:cs="XO Thames"/>
          <w:sz w:val="28"/>
          <w:szCs w:val="28"/>
        </w:rPr>
        <w:t xml:space="preserve">я </w:t>
      </w:r>
      <w:r>
        <w:rPr>
          <w:rFonts w:ascii="XO Thames" w:eastAsia="XO Thames" w:hAnsi="XO Thames" w:cs="XO Thames"/>
          <w:sz w:val="28"/>
          <w:szCs w:val="28"/>
        </w:rPr>
        <w:t>ответственность за нарушение установленн</w:t>
      </w:r>
      <w:r>
        <w:rPr>
          <w:rFonts w:ascii="XO Thames" w:eastAsia="XO Thames" w:hAnsi="XO Thames" w:cs="XO Thames"/>
          <w:sz w:val="28"/>
          <w:szCs w:val="28"/>
        </w:rPr>
        <w:t>ых законодательством о налогах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  <w:r>
        <w:rPr>
          <w:rFonts w:ascii="XO Thames" w:eastAsia="XO Thames" w:hAnsi="XO Thames" w:cs="XO Thames"/>
          <w:sz w:val="28"/>
          <w:szCs w:val="28"/>
        </w:rPr>
        <w:t xml:space="preserve">и </w:t>
      </w:r>
      <w:r>
        <w:rPr>
          <w:rFonts w:ascii="XO Thames" w:eastAsia="XO Thames" w:hAnsi="XO Thames" w:cs="XO Thames"/>
          <w:sz w:val="28"/>
          <w:szCs w:val="28"/>
        </w:rPr>
        <w:t>сборах сроков представления налоговой декларации в налоговый орган по месту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учета.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Анализируя изложенное, суд приходит к выводу, что непредставление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срок установленный законодательством о налогах и сборах декларации по налогу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на прибыль организации образует объективную сторону правонарушения,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предусмотренного статьей 15.5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абзаца 2 пункта 20 Постановления Пленума Верховного Суда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Российской Федерации от </w:t>
      </w:r>
      <w:r>
        <w:rPr>
          <w:rStyle w:val="cat-Dategrp-9rplc-31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N 5 "О некоторых вопросах,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возникающих у судов при применении Кодекса Российской Федерации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административных правонарушениях", если при рассмотрении дела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 будет установлено, что протокол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административном правонарушении содержит неправильную квалификацию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совершенного правонарушения, то судья вправе переквалифицировать действия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(бездействие) лица, привлекаемого к административной ответственности, на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другую статью (часть статьи) Кодекса Российской Федерации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административных правонарушениях, предусматривающую состав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правонарушения, имеющий единый родовой объект посягательства, при условии,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что назначаемое наказание не ухудшит положение лица, в отношении которого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ведется производство по делу. В таком же порядке может быть решен вопрос 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переквалификации действий (бездействия) лица при пересмотре постановления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или решения по делу об административном правонарушении.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Составы административных правонарушений, предусмотренных частью 1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статьи 15.6 и статьи 15.5 КоАП РФ имеют единый родовой объект посягательства,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переквалификация деяния не усиливает административное наказание и не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ухудшает положение лица, привлекаемого к административной ответственности,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поскольку предусматривают аналогичные санкции.</w:t>
      </w:r>
      <w:r>
        <w:rPr>
          <w:rFonts w:ascii="XO Thames" w:eastAsia="XO Thames" w:hAnsi="XO Thames" w:cs="XO Thames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 таких обстоятельствах действия </w:t>
      </w:r>
      <w:r>
        <w:rPr>
          <w:rStyle w:val="cat-FIOgrp-17rplc-32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подлежат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переквалификации с части 1 статьи 15.6 на статью 15.5 Кодекса Российской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Факт совершения </w:t>
      </w:r>
      <w:r>
        <w:rPr>
          <w:rStyle w:val="cat-FIOgrp-16rplc-3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административного правонарушения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правонарушении №16582214300202800002 от </w:t>
      </w:r>
      <w:r>
        <w:rPr>
          <w:rStyle w:val="cat-Dategrp-10rplc-34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(л.д.1); отчетом об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отслеживании (л.д.2); реестром почтовых отправлений от </w:t>
      </w:r>
      <w:r>
        <w:rPr>
          <w:rStyle w:val="cat-Dategrp-11rplc-35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(л.д.3);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реестром почтовых отправлений от </w:t>
      </w:r>
      <w:r>
        <w:rPr>
          <w:rStyle w:val="cat-Dategrp-12rplc-36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(л.д.4); конвертом (л.д.5);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уведомлением о месте и времени составления протокола (л.д.6); определением 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возбуждении дела об административном правонарушении и проведении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административного расследования от </w:t>
      </w:r>
      <w:r>
        <w:rPr>
          <w:rStyle w:val="cat-Dategrp-13rplc-37"/>
          <w:rFonts w:ascii="XO Thames" w:eastAsia="XO Thames" w:hAnsi="XO Thames" w:cs="XO Thames"/>
          <w:sz w:val="28"/>
          <w:szCs w:val="28"/>
        </w:rPr>
        <w:t>дата</w:t>
      </w:r>
      <w:r>
        <w:rPr>
          <w:rFonts w:ascii="XO Thames" w:eastAsia="XO Thames" w:hAnsi="XO Thames" w:cs="XO Thames"/>
          <w:sz w:val="28"/>
          <w:szCs w:val="28"/>
        </w:rPr>
        <w:t xml:space="preserve"> (л.д.7); реестром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представленной отчетности (л.д.8); выпиской из ЕГРЮЛ (л.д.9-10).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 28 НК РФ действия (бездействие) законных представителей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организации, совершенные в связи с участием этой организации в отношениях,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регулируемых законодательством о налогах и сборах, признаются действиями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(бездействием) этой организации.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Согласно ст. 2.4 КоАП РФ административной ответственности подлежит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должностное лицо в случае совершения им административного правонарушения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связи с неисполнением либо ненадлежащим исполнением своих служебных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Таким образом, </w:t>
      </w:r>
      <w:r>
        <w:rPr>
          <w:rStyle w:val="cat-FIOgrp-16rplc-3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, являясь директором </w:t>
      </w:r>
      <w:r>
        <w:rPr>
          <w:rStyle w:val="cat-OrganizationNamegrp-25rplc-39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>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своими действиями совершил административное правонарушение,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предусмотренное статьей 15.5 КоАП РФ - нарушение установленных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законодательством о налогах и сборах сроков представления налоговой декларации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 налоговый орган по месту учета.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Смягчающих административную ответственность </w:t>
      </w:r>
      <w:r>
        <w:rPr>
          <w:rStyle w:val="cat-FIOgrp-17rplc-40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обстоятельств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К отягчающим административную ответственность обстоятельствам суд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относит совершение однородного административного правонарушения повторно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 течение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Учитывая обстоятельства дела, суд необходимым назначить наказание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6rplc-41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виде административного штрафа.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Признать директора </w:t>
      </w:r>
      <w:r>
        <w:rPr>
          <w:rStyle w:val="cat-OrganizationNamegrp-25rplc-42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FIOgrp-14rplc-43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статьей 15.5 КоАП РФ и назначить наказание в виде административного штрафа в</w:t>
      </w:r>
      <w:r>
        <w:rPr>
          <w:rFonts w:ascii="XO Thames" w:eastAsia="XO Thames" w:hAnsi="XO Thames" w:cs="XO Thames"/>
          <w:sz w:val="28"/>
          <w:szCs w:val="28"/>
        </w:rPr>
        <w:t xml:space="preserve"> размере </w:t>
      </w:r>
      <w:r>
        <w:rPr>
          <w:rStyle w:val="cat-Sumgrp-21rplc-44"/>
          <w:rFonts w:ascii="XO Thames" w:eastAsia="XO Thames" w:hAnsi="XO Thames" w:cs="XO Thames"/>
          <w:sz w:val="28"/>
          <w:szCs w:val="28"/>
        </w:rPr>
        <w:t>сумма</w:t>
      </w:r>
      <w:r>
        <w:rPr>
          <w:rFonts w:ascii="XO Thames" w:eastAsia="XO Thames" w:hAnsi="XO Thames" w:cs="XO Thames"/>
          <w:sz w:val="28"/>
          <w:szCs w:val="28"/>
        </w:rPr>
        <w:t xml:space="preserve"> в доход </w:t>
      </w:r>
      <w:r>
        <w:rPr>
          <w:rFonts w:ascii="XO Thames" w:eastAsia="XO Thames" w:hAnsi="XO Thames" w:cs="XO Thames"/>
          <w:sz w:val="28"/>
          <w:szCs w:val="28"/>
        </w:rPr>
        <w:t>государства</w:t>
      </w:r>
      <w:r>
        <w:rPr>
          <w:rFonts w:ascii="XO Thames" w:eastAsia="XO Thames" w:hAnsi="XO Thames" w:cs="XO Thames"/>
          <w:sz w:val="28"/>
          <w:szCs w:val="28"/>
        </w:rPr>
        <w:t>(в лице УФК РФ</w:t>
      </w:r>
      <w:r>
        <w:rPr>
          <w:rFonts w:ascii="XO Thames" w:eastAsia="XO Thames" w:hAnsi="XO Thames" w:cs="XO Thames"/>
          <w:sz w:val="28"/>
          <w:szCs w:val="28"/>
        </w:rPr>
        <w:t>(Министерство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юстиции РТ), ИНН/КПП 1654003139/165501001, Р/счет №03100643000000011100 Отделение НБ </w:t>
      </w:r>
      <w:r>
        <w:rPr>
          <w:rStyle w:val="cat-OrganizationNamegrp-26rplc-45"/>
          <w:rFonts w:ascii="XO Thames" w:eastAsia="XO Thames" w:hAnsi="XO Thames" w:cs="XO Thames"/>
          <w:sz w:val="28"/>
          <w:szCs w:val="28"/>
        </w:rPr>
        <w:t>наименование организации</w:t>
      </w:r>
      <w:r>
        <w:rPr>
          <w:rFonts w:ascii="XO Thames" w:eastAsia="XO Thames" w:hAnsi="XO Thames" w:cs="XO Thames"/>
          <w:sz w:val="28"/>
          <w:szCs w:val="28"/>
        </w:rPr>
        <w:t xml:space="preserve"> России, БИК </w:t>
      </w:r>
      <w:r>
        <w:rPr>
          <w:rStyle w:val="cat-PhoneNumbergrp-30rplc-46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, к/с 40102810445370000079, КБК</w:t>
      </w:r>
      <w:r>
        <w:rPr>
          <w:rFonts w:ascii="XO Thames" w:eastAsia="XO Thames" w:hAnsi="XO Thames" w:cs="XO Thames"/>
          <w:sz w:val="28"/>
          <w:szCs w:val="28"/>
        </w:rPr>
        <w:t xml:space="preserve"> 73111601153010006140, </w:t>
      </w:r>
      <w:r>
        <w:rPr>
          <w:rFonts w:ascii="XO Thames" w:eastAsia="XO Thames" w:hAnsi="XO Thames" w:cs="XO Thames"/>
          <w:sz w:val="28"/>
          <w:szCs w:val="28"/>
        </w:rPr>
        <w:t>ь</w:t>
      </w:r>
      <w:r>
        <w:rPr>
          <w:rFonts w:ascii="XO Thames" w:eastAsia="XO Thames" w:hAnsi="XO Thames" w:cs="XO Thames"/>
          <w:sz w:val="28"/>
          <w:szCs w:val="28"/>
        </w:rPr>
        <w:t>ОКТМО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Style w:val="cat-PhoneNumbergrp-31rplc-47"/>
          <w:rFonts w:ascii="XO Thames" w:eastAsia="XO Thames" w:hAnsi="XO Thames" w:cs="XO Thames"/>
          <w:sz w:val="28"/>
          <w:szCs w:val="28"/>
        </w:rPr>
        <w:t>телефон</w:t>
      </w:r>
      <w:r>
        <w:rPr>
          <w:rFonts w:ascii="XO Thames" w:eastAsia="XO Thames" w:hAnsi="XO Thames" w:cs="XO Thames"/>
          <w:sz w:val="28"/>
          <w:szCs w:val="28"/>
        </w:rPr>
        <w:t>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идентификатор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0318690900000000029250062).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 xml:space="preserve">Разъяснить </w:t>
      </w:r>
      <w:r>
        <w:rPr>
          <w:rStyle w:val="cat-FIOgrp-16rplc-48"/>
          <w:rFonts w:ascii="XO Thames" w:eastAsia="XO Thames" w:hAnsi="XO Thames" w:cs="XO Thames"/>
          <w:sz w:val="28"/>
          <w:szCs w:val="28"/>
        </w:rPr>
        <w:t>фио</w:t>
      </w:r>
      <w:r>
        <w:rPr>
          <w:rFonts w:ascii="XO Thames" w:eastAsia="XO Thames" w:hAnsi="XO Thames" w:cs="XO Thames"/>
          <w:sz w:val="28"/>
          <w:szCs w:val="28"/>
        </w:rPr>
        <w:t>, что в соответствии со ст.32.2 КоАП РФ,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административный штраф должен быть уплачен в полном размере не позднее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шестидесяти дней со дня вступления постановления o наложении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административного штрафа в законную силу, за исключением случая,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предусмотренного частью 1.1 или 1.3 настоящей статьи, либо со дня истечения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срока отсрочки или срока рассрочки, предусмотренных статьей 31.5 настоящего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Кодекса.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Постановление может быть обжаловано лицами, указанными в ст. ст.25.1-25.5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 xml:space="preserve">КоАП РФ, или опротестовано прокурором в Московский районный суд </w:t>
      </w:r>
      <w:r>
        <w:rPr>
          <w:rStyle w:val="cat-Addressgrp-4rplc-49"/>
          <w:rFonts w:ascii="XO Thames" w:eastAsia="XO Thames" w:hAnsi="XO Thames" w:cs="XO Thames"/>
          <w:sz w:val="28"/>
          <w:szCs w:val="28"/>
        </w:rPr>
        <w:t>адрес</w:t>
      </w:r>
      <w:r>
        <w:rPr>
          <w:rFonts w:ascii="XO Thames" w:eastAsia="XO Thames" w:hAnsi="XO Thames" w:cs="XO Thames"/>
          <w:sz w:val="28"/>
          <w:szCs w:val="28"/>
        </w:rPr>
        <w:t xml:space="preserve"> в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течение 10 суток со дня вручения или получения копии постановления через</w:t>
      </w:r>
      <w:r>
        <w:rPr>
          <w:rFonts w:ascii="XO Thames" w:eastAsia="XO Thames" w:hAnsi="XO Thames" w:cs="XO Thames"/>
          <w:sz w:val="28"/>
          <w:szCs w:val="28"/>
        </w:rPr>
        <w:t xml:space="preserve"> </w:t>
      </w:r>
      <w:r>
        <w:rPr>
          <w:rFonts w:ascii="XO Thames" w:eastAsia="XO Thames" w:hAnsi="XO Thames" w:cs="XO Thames"/>
          <w:sz w:val="28"/>
          <w:szCs w:val="28"/>
        </w:rPr>
        <w:t>мирового судью.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XO Thames" w:eastAsia="XO Thames" w:hAnsi="XO Thames" w:cs="XO Thames"/>
          <w:sz w:val="28"/>
          <w:szCs w:val="28"/>
        </w:rPr>
        <w:t>Мировой судья:</w:t>
      </w:r>
      <w:r>
        <w:rPr>
          <w:rFonts w:ascii="XO Thames" w:eastAsia="XO Thames" w:hAnsi="XO Thames" w:cs="XO Thames"/>
          <w:sz w:val="28"/>
          <w:szCs w:val="28"/>
        </w:rPr>
        <w:tab/>
      </w:r>
      <w:r>
        <w:rPr>
          <w:rFonts w:ascii="XO Thames" w:eastAsia="XO Thames" w:hAnsi="XO Thames" w:cs="XO Thames"/>
          <w:sz w:val="28"/>
          <w:szCs w:val="28"/>
        </w:rPr>
        <w:t xml:space="preserve">           </w:t>
      </w:r>
      <w:r>
        <w:rPr>
          <w:rFonts w:ascii="XO Thames" w:eastAsia="XO Thames" w:hAnsi="XO Thames" w:cs="XO Thames"/>
          <w:sz w:val="28"/>
          <w:szCs w:val="28"/>
        </w:rPr>
        <w:t xml:space="preserve">            </w:t>
      </w:r>
      <w:r>
        <w:rPr>
          <w:rStyle w:val="cat-FIOgrp-18rplc-50"/>
          <w:rFonts w:ascii="XO Thames" w:eastAsia="XO Thames" w:hAnsi="XO Thames" w:cs="XO Thames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honeNumbergrp-29rplc-8">
    <w:name w:val="cat-PhoneNumber grp-29 rplc-8"/>
    <w:basedOn w:val="DefaultParagraphFont"/>
  </w:style>
  <w:style w:type="character" w:customStyle="1" w:styleId="cat-UserDefined-865101896grp-33rplc-9">
    <w:name w:val="cat-UserDefined-865101896 grp-33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23rplc-14">
    <w:name w:val="cat-PassportData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OrganizationNamegrp-25rplc-16">
    <w:name w:val="cat-OrganizationName grp-2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OrganizationNamegrp-25rplc-25">
    <w:name w:val="cat-OrganizationName grp-25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SumInWordsgrp-19rplc-29">
    <w:name w:val="cat-SumInWords grp-19 rplc-29"/>
    <w:basedOn w:val="DefaultParagraphFont"/>
  </w:style>
  <w:style w:type="character" w:customStyle="1" w:styleId="cat-SumInWordsgrp-20rplc-30">
    <w:name w:val="cat-SumInWords grp-20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Dategrp-12rplc-36">
    <w:name w:val="cat-Date grp-12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OrganizationNamegrp-25rplc-39">
    <w:name w:val="cat-OrganizationName grp-25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OrganizationNamegrp-25rplc-42">
    <w:name w:val="cat-OrganizationName grp-25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Sumgrp-21rplc-44">
    <w:name w:val="cat-Sum grp-21 rplc-44"/>
    <w:basedOn w:val="DefaultParagraphFont"/>
  </w:style>
  <w:style w:type="character" w:customStyle="1" w:styleId="cat-OrganizationNamegrp-26rplc-45">
    <w:name w:val="cat-OrganizationName grp-26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FIOgrp-18rplc-50">
    <w:name w:val="cat-FIO grp-1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