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5/5-307/2022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0022-01-2022-001155-88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Style w:val="cat-Dategrp-8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pStyle w:val="Heading1"/>
        <w:keepLines/>
        <w:spacing w:after="0"/>
        <w:ind w:firstLine="720"/>
        <w:outlineLvl w:val="9"/>
        <w:rPr>
          <w:b/>
          <w:bCs/>
          <w:sz w:val="32"/>
          <w:szCs w:val="32"/>
        </w:rPr>
      </w:pP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>Мировой судья судебного участка №5 по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 xml:space="preserve">  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>Московскому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 xml:space="preserve">  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 xml:space="preserve">судебному району </w:t>
      </w:r>
      <w:r>
        <w:rPr>
          <w:rStyle w:val="cat-Addressgrp-1rplc-4"/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>адрес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 xml:space="preserve"> </w:t>
      </w:r>
      <w:r>
        <w:rPr>
          <w:rStyle w:val="cat-FIOgrp-14rplc-5"/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>фио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 xml:space="preserve">, рассмотрев дело об административном правонарушении, предусмотренном ч.4 ст. 15.33 КоАП РФ в отношении руководителя МБОУ «Гимназия №20 «Гармония»» </w:t>
      </w:r>
      <w:r>
        <w:rPr>
          <w:rStyle w:val="cat-Addressgrp-2rplc-6"/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>адрес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 xml:space="preserve"> (адрес: РТ, </w:t>
      </w:r>
      <w:r>
        <w:rPr>
          <w:rStyle w:val="cat-Addressgrp-3rplc-7"/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>адрес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 xml:space="preserve">, ОГРН 1021603272041, ИНН 1658027490) </w:t>
      </w:r>
      <w:r>
        <w:rPr>
          <w:rStyle w:val="cat-FIOgrp-13rplc-8"/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>фио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 xml:space="preserve">, </w:t>
      </w:r>
      <w:r>
        <w:rPr>
          <w:rStyle w:val="cat-PassportDatagrp-19rplc-9"/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>паспортные данные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 xml:space="preserve">, зарегистрированной по адресу: РТ, </w:t>
      </w:r>
      <w:r>
        <w:rPr>
          <w:rStyle w:val="cat-Addressgrp-4rplc-10"/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>адрес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 xml:space="preserve">, </w:t>
      </w:r>
      <w:r>
        <w:rPr>
          <w:rStyle w:val="cat-PassportDatagrp-20rplc-11"/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>паспортные данные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>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pStyle w:val="Heading1"/>
        <w:keepLines/>
        <w:spacing w:after="0"/>
        <w:outlineLvl w:val="9"/>
        <w:rPr>
          <w:b/>
          <w:bCs/>
          <w:sz w:val="32"/>
          <w:szCs w:val="32"/>
        </w:rPr>
      </w:pP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 xml:space="preserve">          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 xml:space="preserve">Руководитель 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 xml:space="preserve">МБОУ «Гимназия №20 «Гармония»» </w:t>
      </w:r>
      <w:r>
        <w:rPr>
          <w:rStyle w:val="cat-Addressgrp-2rplc-12"/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>адрес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 xml:space="preserve"> </w:t>
      </w:r>
      <w:r>
        <w:rPr>
          <w:rStyle w:val="cat-FIOgrp-15rplc-13"/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>фио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 xml:space="preserve"> </w:t>
      </w:r>
      <w:r>
        <w:rPr>
          <w:b w:val="0"/>
          <w:bCs w:val="0"/>
          <w:i w:val="0"/>
          <w:sz w:val="24"/>
          <w:szCs w:val="24"/>
        </w:rPr>
        <w:t xml:space="preserve">несвоевременно 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>предоставила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 xml:space="preserve">  </w:t>
      </w:r>
      <w:r>
        <w:rPr>
          <w:b w:val="0"/>
          <w:bCs w:val="0"/>
          <w:i w:val="0"/>
          <w:sz w:val="24"/>
          <w:szCs w:val="24"/>
        </w:rPr>
        <w:t>сведения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 xml:space="preserve"> в филиал № 3 ГУ-РО ФСС РФ по РТ, </w:t>
      </w:r>
      <w:r>
        <w:rPr>
          <w:b w:val="0"/>
          <w:bCs w:val="0"/>
          <w:i w:val="0"/>
          <w:sz w:val="24"/>
          <w:szCs w:val="24"/>
        </w:rPr>
        <w:t xml:space="preserve">влияющие на право получения застрахованными лицами соответствующего вида страхового обеспечения, 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 xml:space="preserve">а именно предоставила реестр по листкам нетрудоспособности </w:t>
      </w:r>
      <w:r>
        <w:rPr>
          <w:rStyle w:val="cat-Dategrp-9rplc-14"/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>дата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 xml:space="preserve">, тогда как работник написал заявление о выплате пособия </w:t>
      </w:r>
      <w:r>
        <w:rPr>
          <w:rStyle w:val="cat-Dategrp-10rplc-15"/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>дата</w:t>
      </w:r>
      <w:r>
        <w:rPr>
          <w:b w:val="0"/>
          <w:bCs w:val="0"/>
          <w:i w:val="0"/>
          <w:sz w:val="24"/>
          <w:szCs w:val="24"/>
        </w:rPr>
        <w:t>.</w:t>
      </w:r>
    </w:p>
    <w:p>
      <w:pPr>
        <w:pStyle w:val="Heading1"/>
        <w:keepLines/>
        <w:spacing w:after="0"/>
        <w:outlineLvl w:val="9"/>
        <w:rPr>
          <w:b/>
          <w:bCs/>
          <w:sz w:val="32"/>
          <w:szCs w:val="32"/>
        </w:rPr>
      </w:pP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 xml:space="preserve">          </w:t>
      </w:r>
      <w:r>
        <w:rPr>
          <w:rStyle w:val="cat-FIOgrp-15rplc-16"/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>фио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>в судебное заседание не явилась, надлежаще извещена</w:t>
      </w:r>
      <w:r>
        <w:rPr>
          <w:rFonts w:ascii="Calibri Light" w:eastAsia="Calibri Light" w:hAnsi="Calibri Light" w:cs="Calibri Light"/>
          <w:b w:val="0"/>
          <w:bCs w:val="0"/>
          <w:i w:val="0"/>
          <w:sz w:val="32"/>
          <w:szCs w:val="32"/>
        </w:rPr>
        <w:t xml:space="preserve"> по адресу, указанному в протоколе об административном правонарушении.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Поскольку, судебное извещение, направленное </w:t>
      </w: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заказным письмом с уведомлением вернулось на судебный участок с отметкой об истечении срока хранения, суд полагает возможным рассмотреть дело в отсутствие </w:t>
      </w: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частью 2 статьи 25.1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совершения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№105900 от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(л.д.1); почтовым реестром от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извещением о вызове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для составления протокола (л.д.3); почтовым реестром от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скриншотом электронного журнала (л.д.5-7); выпиской ЕГРЮЛ (л.д.8-9).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должностное лицо, своими действиями совершила правонарушение, предусмотренное частью 4 статьи 15.33 КоАП РФ – непредставление в установленный законодательством Российской Федерации о страховых взносах срок в орган государственного внебюджетного фонда,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материнством, а также его должностным лицам оформленных в установленном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порядке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совершенного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при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выявлено.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обстоятельств дела, личности, суд назначает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пределах санкции части 4 статьи 15.33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ст.ст.29.9,29.10 КоАП РФ, суд</w:t>
      </w:r>
    </w:p>
    <w:p>
      <w:pPr>
        <w:spacing w:before="0" w:after="0"/>
        <w:ind w:left="360"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360"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360" w:firstLine="720"/>
        <w:jc w:val="center"/>
        <w:rPr>
          <w:sz w:val="28"/>
          <w:szCs w:val="28"/>
        </w:rPr>
      </w:pPr>
    </w:p>
    <w:p>
      <w:pPr>
        <w:spacing w:before="0" w:after="12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руководителя МБОУ «Гимназия №20 «Гармония»» </w:t>
      </w:r>
      <w:r>
        <w:rPr>
          <w:rStyle w:val="cat-Addressgrp-2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частью 4 статьи 15.33 КоАП РФ и назначить ей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18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соответствующего бюджета (УФК по РТ (Государственное учреждение – региональное отделение фонда социального страхования Российской Федерации по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– л/с 04114001450, ИНН 1655003950, КПП 165501001, БИК 019205400, счет №0310064300000011100, банк получателя – НБ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КБК 39311601230070000140,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тип платежа – административный штраф).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со ст.32.2 КоАП РФ,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ст.ст.25.1-25.5 КоАП РФ, или опротестовано прокурором в Московский районный суд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судью.</w:t>
      </w:r>
    </w:p>
    <w:p>
      <w:pPr>
        <w:spacing w:before="0" w:after="0"/>
        <w:ind w:left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</w:t>
      </w:r>
    </w:p>
    <w:p>
      <w:pPr>
        <w:spacing w:before="0" w:after="0"/>
        <w:ind w:left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left="36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Style w:val="cat-FIOgrp-17rplc-3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2">
    <w:name w:val="cat-Date grp-8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FIOgrp-13rplc-8">
    <w:name w:val="cat-FIO grp-13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Sumgrp-18rplc-27">
    <w:name w:val="cat-Sum grp-18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FIOgrp-17rplc-36">
    <w:name w:val="cat-FIO grp-1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21F8D14DA97C42FD18C367B52315D31AAD19142098E93ECCD70D56E63AD33DC8C86555BF1k85DF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