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465D55">
        <w:rPr>
          <w:rFonts w:ascii="Times New Roman" w:hAnsi="Times New Roman" w:cs="Times New Roman"/>
          <w:sz w:val="28"/>
          <w:szCs w:val="28"/>
        </w:rPr>
        <w:t>256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465D55">
        <w:rPr>
          <w:rFonts w:ascii="Times New Roman" w:hAnsi="Times New Roman" w:cs="Times New Roman"/>
          <w:sz w:val="28"/>
          <w:szCs w:val="28"/>
        </w:rPr>
        <w:t>1480</w:t>
      </w:r>
      <w:r w:rsidRPr="00BD75F2">
        <w:rPr>
          <w:rFonts w:ascii="Times New Roman" w:hAnsi="Times New Roman" w:cs="Times New Roman"/>
          <w:sz w:val="28"/>
          <w:szCs w:val="28"/>
        </w:rPr>
        <w:t>-1</w:t>
      </w:r>
      <w:r w:rsidR="00465D55">
        <w:rPr>
          <w:rFonts w:ascii="Times New Roman" w:hAnsi="Times New Roman" w:cs="Times New Roman"/>
          <w:sz w:val="28"/>
          <w:szCs w:val="28"/>
        </w:rPr>
        <w:t>3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Казаева </w:t>
      </w:r>
      <w:r w:rsidR="00465D55">
        <w:rPr>
          <w:rFonts w:ascii="Times New Roman" w:hAnsi="Times New Roman" w:cs="Times New Roman"/>
          <w:sz w:val="28"/>
          <w:szCs w:val="28"/>
        </w:rPr>
        <w:t xml:space="preserve">Никифора </w:t>
      </w:r>
      <w:r w:rsidRPr="00BD75F2">
        <w:rPr>
          <w:rFonts w:ascii="Times New Roman" w:hAnsi="Times New Roman" w:cs="Times New Roman"/>
          <w:sz w:val="28"/>
          <w:szCs w:val="28"/>
        </w:rPr>
        <w:t>Никола</w:t>
      </w:r>
      <w:r w:rsidR="00465D55">
        <w:rPr>
          <w:rFonts w:ascii="Times New Roman" w:hAnsi="Times New Roman" w:cs="Times New Roman"/>
          <w:sz w:val="28"/>
          <w:szCs w:val="28"/>
        </w:rPr>
        <w:t>евича</w:t>
      </w:r>
      <w:r w:rsidRPr="00BD75F2">
        <w:rPr>
          <w:rFonts w:ascii="Times New Roman" w:hAnsi="Times New Roman" w:cs="Times New Roman"/>
          <w:sz w:val="28"/>
          <w:szCs w:val="28"/>
        </w:rPr>
        <w:t>,</w:t>
      </w:r>
      <w:r w:rsidR="00465D55">
        <w:rPr>
          <w:rFonts w:ascii="Times New Roman" w:hAnsi="Times New Roman" w:cs="Times New Roman"/>
          <w:sz w:val="28"/>
          <w:szCs w:val="28"/>
        </w:rPr>
        <w:t xml:space="preserve"> </w:t>
      </w:r>
      <w:r w:rsidRPr="00B71413" w:rsidR="00B714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B71413" w:rsidR="00B714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465D55">
        <w:rPr>
          <w:rFonts w:ascii="Times New Roman" w:hAnsi="Times New Roman" w:cs="Times New Roman"/>
          <w:sz w:val="28"/>
          <w:szCs w:val="28"/>
        </w:rPr>
        <w:t>29.12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Pr="00BD75F2">
        <w:rPr>
          <w:rFonts w:ascii="Times New Roman" w:hAnsi="Times New Roman" w:cs="Times New Roman"/>
          <w:sz w:val="28"/>
          <w:szCs w:val="28"/>
        </w:rPr>
        <w:t>Казаев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Н.</w:t>
      </w:r>
      <w:r w:rsidR="00465D55">
        <w:rPr>
          <w:rFonts w:ascii="Times New Roman" w:hAnsi="Times New Roman" w:cs="Times New Roman"/>
          <w:sz w:val="28"/>
          <w:szCs w:val="28"/>
        </w:rPr>
        <w:t>Н</w:t>
      </w:r>
      <w:r w:rsidRPr="00BD75F2">
        <w:rPr>
          <w:rFonts w:ascii="Times New Roman" w:hAnsi="Times New Roman" w:cs="Times New Roman"/>
          <w:sz w:val="28"/>
          <w:szCs w:val="28"/>
        </w:rPr>
        <w:t xml:space="preserve">. 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465D55">
        <w:rPr>
          <w:rFonts w:ascii="Times New Roman" w:hAnsi="Times New Roman" w:cs="Times New Roman"/>
          <w:sz w:val="28"/>
          <w:szCs w:val="28"/>
        </w:rPr>
        <w:t>31.03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>Казаев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Н.</w:t>
      </w:r>
      <w:r w:rsidR="00465D55">
        <w:rPr>
          <w:rFonts w:ascii="Times New Roman" w:hAnsi="Times New Roman" w:cs="Times New Roman"/>
          <w:sz w:val="28"/>
          <w:szCs w:val="28"/>
        </w:rPr>
        <w:t>Н</w:t>
      </w:r>
      <w:r w:rsidRPr="00BD75F2">
        <w:rPr>
          <w:rFonts w:ascii="Times New Roman" w:hAnsi="Times New Roman" w:cs="Times New Roman"/>
          <w:sz w:val="28"/>
          <w:szCs w:val="28"/>
        </w:rPr>
        <w:t xml:space="preserve">. в судебное заседание не явился, </w:t>
      </w:r>
      <w:r w:rsidRPr="00BD75F2">
        <w:rPr>
          <w:rFonts w:ascii="Times New Roman" w:hAnsi="Times New Roman" w:cs="Times New Roman"/>
          <w:sz w:val="28"/>
          <w:szCs w:val="28"/>
        </w:rPr>
        <w:t>извещен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надлежащим образом. Учитывая, что необходимые меры по надлежащему извещению Казаева Н.</w:t>
      </w:r>
      <w:r w:rsidR="00465D55">
        <w:rPr>
          <w:rFonts w:ascii="Times New Roman" w:hAnsi="Times New Roman" w:cs="Times New Roman"/>
          <w:sz w:val="28"/>
          <w:szCs w:val="28"/>
        </w:rPr>
        <w:t>Н</w:t>
      </w:r>
      <w:r w:rsidRPr="00BD75F2">
        <w:rPr>
          <w:rFonts w:ascii="Times New Roman" w:hAnsi="Times New Roman" w:cs="Times New Roman"/>
          <w:sz w:val="28"/>
          <w:szCs w:val="28"/>
        </w:rPr>
        <w:t>.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ИАЗ ЦАФАП ГИБДД МВД по РТ от </w:t>
      </w:r>
      <w:r w:rsidRPr="00465D55" w:rsidR="00465D55">
        <w:rPr>
          <w:rFonts w:ascii="Times New Roman" w:hAnsi="Times New Roman" w:cs="Times New Roman"/>
          <w:sz w:val="28"/>
          <w:szCs w:val="28"/>
        </w:rPr>
        <w:t xml:space="preserve">29.12.2021 </w:t>
      </w:r>
      <w:r w:rsidRPr="00465D55" w:rsidR="00465D55">
        <w:rPr>
          <w:rFonts w:ascii="Times New Roman" w:hAnsi="Times New Roman" w:cs="Times New Roman"/>
          <w:sz w:val="28"/>
          <w:szCs w:val="28"/>
        </w:rPr>
        <w:t>Казаев</w:t>
      </w:r>
      <w:r w:rsidRPr="00465D55" w:rsidR="00465D55">
        <w:rPr>
          <w:rFonts w:ascii="Times New Roman" w:hAnsi="Times New Roman" w:cs="Times New Roman"/>
          <w:sz w:val="28"/>
          <w:szCs w:val="28"/>
        </w:rPr>
        <w:t xml:space="preserve"> Н.Н. </w:t>
      </w:r>
      <w:r w:rsidRPr="00465D55" w:rsidR="00465D55">
        <w:rPr>
          <w:rFonts w:ascii="Times New Roman" w:hAnsi="Times New Roman" w:cs="Times New Roman"/>
          <w:sz w:val="28"/>
          <w:szCs w:val="28"/>
        </w:rPr>
        <w:t>был</w:t>
      </w:r>
      <w:r w:rsidRPr="00465D55" w:rsidR="00465D55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465D55">
        <w:rPr>
          <w:rFonts w:ascii="Times New Roman" w:hAnsi="Times New Roman" w:cs="Times New Roman"/>
          <w:sz w:val="28"/>
          <w:szCs w:val="28"/>
        </w:rPr>
        <w:t>31.01.2022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Казаев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Н.</w:t>
      </w:r>
      <w:r w:rsidR="00465D55">
        <w:rPr>
          <w:rFonts w:ascii="Times New Roman" w:hAnsi="Times New Roman" w:cs="Times New Roman"/>
          <w:sz w:val="28"/>
          <w:szCs w:val="28"/>
        </w:rPr>
        <w:t>Н</w:t>
      </w:r>
      <w:r w:rsidRPr="00BD75F2">
        <w:rPr>
          <w:rFonts w:ascii="Times New Roman" w:hAnsi="Times New Roman" w:cs="Times New Roman"/>
          <w:sz w:val="28"/>
          <w:szCs w:val="28"/>
        </w:rPr>
        <w:t xml:space="preserve">. в установленный срок, - до </w:t>
      </w:r>
      <w:r w:rsidR="00465D55">
        <w:rPr>
          <w:rFonts w:ascii="Times New Roman" w:hAnsi="Times New Roman" w:cs="Times New Roman"/>
          <w:sz w:val="28"/>
          <w:szCs w:val="28"/>
        </w:rPr>
        <w:t>31.03.2022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Казаева Н.В.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B71413" w:rsidR="00B71413">
        <w:rPr>
          <w:rFonts w:ascii="Times New Roman" w:hAnsi="Times New Roman" w:cs="Times New Roman"/>
          <w:sz w:val="28"/>
          <w:szCs w:val="28"/>
        </w:rPr>
        <w:t>«данные изъяты»</w:t>
      </w:r>
      <w:r w:rsidR="00465D55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465D55">
        <w:rPr>
          <w:rFonts w:ascii="Times New Roman" w:hAnsi="Times New Roman" w:cs="Times New Roman"/>
          <w:sz w:val="28"/>
          <w:szCs w:val="28"/>
        </w:rPr>
        <w:t>08.05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465D55">
        <w:rPr>
          <w:rFonts w:ascii="Times New Roman" w:hAnsi="Times New Roman" w:cs="Times New Roman"/>
          <w:sz w:val="28"/>
          <w:szCs w:val="28"/>
        </w:rPr>
        <w:t>29.12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При изложенных обстоятельствах мировой судья приходит к выводу, что вина Казаева Н.В.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Действия Казаева Н.В.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При избрании вида и меры наказания мировой судья учитывает фактические обстоятельства дела, личность Казаева Н.В.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Казаева </w:t>
      </w:r>
      <w:r w:rsidR="00465D55">
        <w:rPr>
          <w:rFonts w:ascii="Times New Roman" w:hAnsi="Times New Roman" w:cs="Times New Roman"/>
          <w:sz w:val="28"/>
          <w:szCs w:val="28"/>
        </w:rPr>
        <w:t>Никифора Николаевича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465D55">
        <w:rPr>
          <w:rFonts w:ascii="Times New Roman" w:hAnsi="Times New Roman" w:cs="Times New Roman"/>
          <w:sz w:val="28"/>
          <w:szCs w:val="28"/>
        </w:rPr>
        <w:t>8897301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465D55">
        <w:rPr>
          <w:rFonts w:ascii="Times New Roman" w:hAnsi="Times New Roman" w:cs="Times New Roman"/>
          <w:sz w:val="28"/>
          <w:szCs w:val="28"/>
        </w:rPr>
        <w:t>256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465D55"/>
    <w:rsid w:val="00B71413"/>
    <w:rsid w:val="00BD75F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