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horzAnchor="margin" w:tblpY="-825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2"/>
      </w:tblGrid>
      <w:tr w:rsidTr="00544D07">
        <w:tblPrEx>
          <w:tblW w:w="87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38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4CB" w:rsidRPr="006C785D" w:rsidP="003868AC">
            <w:pPr>
              <w:pStyle w:val="Heading1"/>
              <w:tabs>
                <w:tab w:val="left" w:pos="142"/>
              </w:tabs>
              <w:ind w:left="-108" w:right="-108"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785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518160"/>
                  <wp:effectExtent l="0" t="0" r="0" b="0"/>
                  <wp:docPr id="1" name="Рисунок 1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074891" name="Рисунок 4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contrast="24000"/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41" cy="537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4CB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bCs/>
                <w:iCs/>
                <w:sz w:val="28"/>
                <w:szCs w:val="28"/>
              </w:rPr>
            </w:pPr>
            <w:r w:rsidRPr="006C785D">
              <w:rPr>
                <w:bCs/>
                <w:iCs/>
                <w:sz w:val="28"/>
                <w:szCs w:val="28"/>
              </w:rPr>
              <w:t>Мировой судья судебного участка №4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C785D">
              <w:rPr>
                <w:bCs/>
                <w:iCs/>
                <w:sz w:val="28"/>
                <w:szCs w:val="28"/>
              </w:rPr>
              <w:t xml:space="preserve">по </w:t>
            </w:r>
            <w:r w:rsidRPr="006C785D">
              <w:rPr>
                <w:bCs/>
                <w:iCs/>
                <w:sz w:val="28"/>
                <w:szCs w:val="28"/>
              </w:rPr>
              <w:t>Вахитовскому</w:t>
            </w:r>
            <w:r w:rsidRPr="006C785D">
              <w:rPr>
                <w:bCs/>
                <w:iCs/>
                <w:sz w:val="28"/>
                <w:szCs w:val="28"/>
              </w:rPr>
              <w:t xml:space="preserve"> судебному району города Казани </w:t>
            </w:r>
            <w:r w:rsidRPr="006C785D">
              <w:rPr>
                <w:iCs/>
                <w:sz w:val="28"/>
                <w:szCs w:val="28"/>
              </w:rPr>
              <w:t>Республики Татарстан</w:t>
            </w:r>
          </w:p>
          <w:p w:rsidR="009F582B" w:rsidRPr="006C785D" w:rsidP="007979B2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iCs/>
                <w:sz w:val="28"/>
                <w:szCs w:val="28"/>
              </w:rPr>
            </w:pPr>
            <w:r w:rsidRPr="006C785D">
              <w:rPr>
                <w:iCs/>
                <w:sz w:val="28"/>
                <w:szCs w:val="28"/>
              </w:rPr>
              <w:t>420111, г. Казань, ул. Коротченко, д. 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C785D">
              <w:rPr>
                <w:iCs/>
                <w:sz w:val="28"/>
                <w:szCs w:val="28"/>
              </w:rPr>
              <w:t xml:space="preserve">тел.: (843) 222-62-46, </w:t>
            </w:r>
            <w:r w:rsidRPr="006C785D">
              <w:rPr>
                <w:iCs/>
                <w:sz w:val="28"/>
                <w:szCs w:val="28"/>
                <w:lang w:val="en-US"/>
              </w:rPr>
              <w:t>ms</w:t>
            </w:r>
            <w:r w:rsidRPr="006C785D">
              <w:rPr>
                <w:iCs/>
                <w:sz w:val="28"/>
                <w:szCs w:val="28"/>
              </w:rPr>
              <w:t>.4604@</w:t>
            </w:r>
            <w:r w:rsidRPr="006C785D">
              <w:rPr>
                <w:iCs/>
                <w:sz w:val="28"/>
                <w:szCs w:val="28"/>
                <w:lang w:val="en-US"/>
              </w:rPr>
              <w:t>tatar</w:t>
            </w:r>
            <w:r w:rsidRPr="006C785D">
              <w:rPr>
                <w:iCs/>
                <w:sz w:val="28"/>
                <w:szCs w:val="28"/>
              </w:rPr>
              <w:t>.</w:t>
            </w:r>
            <w:r w:rsidRPr="006C785D">
              <w:rPr>
                <w:iCs/>
                <w:sz w:val="28"/>
                <w:szCs w:val="28"/>
                <w:lang w:val="en-US"/>
              </w:rPr>
              <w:t>ru</w:t>
            </w:r>
            <w:r w:rsidRPr="006C785D">
              <w:rPr>
                <w:iCs/>
                <w:sz w:val="28"/>
                <w:szCs w:val="28"/>
              </w:rPr>
              <w:t xml:space="preserve">, </w:t>
            </w:r>
            <w:hyperlink r:id="rId5" w:history="1">
              <w:r w:rsidRPr="001F6D7D">
                <w:rPr>
                  <w:rStyle w:val="Hyperlink"/>
                  <w:iCs/>
                  <w:sz w:val="28"/>
                  <w:szCs w:val="28"/>
                </w:rPr>
                <w:t>http://mirsud.tatar.ru/courtsinaction/46/4/</w:t>
              </w:r>
            </w:hyperlink>
          </w:p>
        </w:tc>
      </w:tr>
    </w:tbl>
    <w:p w:rsidR="00CC44CB" w:rsidP="00544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119D4" w:rsidP="00CC44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="009F4164">
        <w:rPr>
          <w:sz w:val="28"/>
          <w:szCs w:val="28"/>
        </w:rPr>
        <w:t>16MS0009-01-2022</w:t>
      </w:r>
      <w:r w:rsidR="00216FE2">
        <w:rPr>
          <w:sz w:val="28"/>
          <w:szCs w:val="28"/>
        </w:rPr>
        <w:t>-00</w:t>
      </w:r>
      <w:r w:rsidR="00ED1C3B">
        <w:rPr>
          <w:sz w:val="28"/>
          <w:szCs w:val="28"/>
        </w:rPr>
        <w:t>0</w:t>
      </w:r>
      <w:r w:rsidR="009F4164">
        <w:rPr>
          <w:sz w:val="28"/>
          <w:szCs w:val="28"/>
        </w:rPr>
        <w:t>151-06</w:t>
      </w:r>
    </w:p>
    <w:p w:rsidR="006A5E3F" w:rsidP="00CC44C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9F4164">
        <w:rPr>
          <w:sz w:val="28"/>
          <w:szCs w:val="28"/>
        </w:rPr>
        <w:t>105</w:t>
      </w:r>
      <w:r>
        <w:rPr>
          <w:sz w:val="28"/>
          <w:szCs w:val="28"/>
        </w:rPr>
        <w:t>/202</w:t>
      </w:r>
      <w:r w:rsidR="00ED1C3B">
        <w:rPr>
          <w:sz w:val="28"/>
          <w:szCs w:val="28"/>
        </w:rPr>
        <w:t>2</w:t>
      </w:r>
    </w:p>
    <w:p w:rsidR="006A5E3F" w:rsidP="006A5E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5E3F" w:rsidP="006A5E3F">
      <w:pPr>
        <w:ind w:firstLine="720"/>
        <w:jc w:val="both"/>
        <w:rPr>
          <w:sz w:val="28"/>
          <w:szCs w:val="28"/>
        </w:rPr>
      </w:pPr>
    </w:p>
    <w:p w:rsidR="006A5E3F" w:rsidP="006A5E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216FE2">
        <w:rPr>
          <w:sz w:val="28"/>
          <w:szCs w:val="28"/>
        </w:rPr>
        <w:t xml:space="preserve"> </w:t>
      </w:r>
      <w:r w:rsidR="00ED1C3B">
        <w:rPr>
          <w:sz w:val="28"/>
          <w:szCs w:val="28"/>
        </w:rPr>
        <w:t>январ</w:t>
      </w:r>
      <w:r w:rsidR="00CF02C8">
        <w:rPr>
          <w:sz w:val="28"/>
          <w:szCs w:val="28"/>
        </w:rPr>
        <w:t>я</w:t>
      </w:r>
      <w:r w:rsidR="00ED1C3B">
        <w:rPr>
          <w:sz w:val="28"/>
          <w:szCs w:val="28"/>
        </w:rPr>
        <w:t xml:space="preserve"> 2022</w:t>
      </w:r>
      <w:r w:rsidR="00903DFE">
        <w:rPr>
          <w:sz w:val="28"/>
          <w:szCs w:val="28"/>
        </w:rPr>
        <w:t xml:space="preserve"> год</w:t>
      </w:r>
      <w:r w:rsidR="00BF5542">
        <w:rPr>
          <w:sz w:val="28"/>
          <w:szCs w:val="28"/>
        </w:rPr>
        <w:t>а</w:t>
      </w:r>
      <w:r w:rsidR="00CF02C8">
        <w:rPr>
          <w:sz w:val="28"/>
          <w:szCs w:val="28"/>
        </w:rPr>
        <w:t xml:space="preserve">                </w:t>
      </w:r>
      <w:r w:rsidR="00903DFE">
        <w:rPr>
          <w:sz w:val="28"/>
          <w:szCs w:val="28"/>
        </w:rPr>
        <w:t xml:space="preserve">  город</w:t>
      </w:r>
      <w:r>
        <w:rPr>
          <w:sz w:val="28"/>
          <w:szCs w:val="28"/>
        </w:rPr>
        <w:t xml:space="preserve"> Казань, улица Коротченко, дом 2</w:t>
      </w:r>
    </w:p>
    <w:p w:rsidR="006A5E3F" w:rsidP="006A5E3F">
      <w:pPr>
        <w:ind w:left="1200"/>
        <w:jc w:val="both"/>
        <w:rPr>
          <w:sz w:val="28"/>
          <w:szCs w:val="28"/>
        </w:rPr>
      </w:pPr>
    </w:p>
    <w:p w:rsidR="006119D4" w:rsidP="006119D4">
      <w:pPr>
        <w:ind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4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рстан, Г.А. Валиева, 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7.27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9F4164" w:rsidP="009F4164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В. М.</w:t>
      </w:r>
      <w:r>
        <w:rPr>
          <w:sz w:val="28"/>
          <w:szCs w:val="28"/>
        </w:rPr>
        <w:t xml:space="preserve"> Сухановой,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B1086" w:rsidP="006A5E3F">
      <w:pPr>
        <w:ind w:firstLine="720"/>
        <w:jc w:val="center"/>
        <w:rPr>
          <w:sz w:val="28"/>
          <w:szCs w:val="28"/>
        </w:rPr>
      </w:pPr>
    </w:p>
    <w:p w:rsidR="006A5E3F" w:rsidP="005B1086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6A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М. Суханова </w:t>
      </w:r>
      <w:r w:rsidR="0014327E">
        <w:rPr>
          <w:sz w:val="28"/>
          <w:szCs w:val="28"/>
        </w:rPr>
        <w:t>ДД.ММ.ГГГГ</w:t>
      </w:r>
      <w:r w:rsidR="00522F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0A5D9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ED1C3B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D1C3B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минут, находясь в </w:t>
      </w:r>
      <w:r w:rsidR="00522F35">
        <w:rPr>
          <w:sz w:val="28"/>
          <w:szCs w:val="28"/>
        </w:rPr>
        <w:t>маг</w:t>
      </w:r>
      <w:r w:rsidR="00CB7DB2">
        <w:rPr>
          <w:sz w:val="28"/>
          <w:szCs w:val="28"/>
        </w:rPr>
        <w:t>а</w:t>
      </w:r>
      <w:r w:rsidR="00522F35">
        <w:rPr>
          <w:sz w:val="28"/>
          <w:szCs w:val="28"/>
        </w:rPr>
        <w:t>зине</w:t>
      </w:r>
      <w:r>
        <w:rPr>
          <w:sz w:val="28"/>
          <w:szCs w:val="28"/>
        </w:rPr>
        <w:t xml:space="preserve"> «</w:t>
      </w:r>
      <w:r w:rsidR="009F582B">
        <w:rPr>
          <w:sz w:val="28"/>
          <w:szCs w:val="28"/>
        </w:rPr>
        <w:t>Пятерочка</w:t>
      </w:r>
      <w:r>
        <w:rPr>
          <w:sz w:val="28"/>
          <w:szCs w:val="28"/>
        </w:rPr>
        <w:t>», расположенном</w:t>
      </w:r>
      <w:r w:rsidR="00522F35">
        <w:rPr>
          <w:sz w:val="28"/>
          <w:szCs w:val="28"/>
        </w:rPr>
        <w:t xml:space="preserve"> по адресу: </w:t>
      </w:r>
      <w:r w:rsidR="0014327E">
        <w:rPr>
          <w:sz w:val="28"/>
          <w:szCs w:val="28"/>
        </w:rPr>
        <w:t>(данные изъяты)</w:t>
      </w:r>
      <w:r>
        <w:rPr>
          <w:sz w:val="28"/>
          <w:szCs w:val="28"/>
        </w:rPr>
        <w:t>, совершил</w:t>
      </w:r>
      <w:r w:rsidR="00FF17A9">
        <w:rPr>
          <w:sz w:val="28"/>
          <w:szCs w:val="28"/>
        </w:rPr>
        <w:t>а</w:t>
      </w:r>
      <w:r>
        <w:rPr>
          <w:sz w:val="28"/>
          <w:szCs w:val="28"/>
        </w:rPr>
        <w:t xml:space="preserve"> хищение </w:t>
      </w:r>
      <w:r w:rsidR="000101FF">
        <w:rPr>
          <w:sz w:val="28"/>
          <w:szCs w:val="28"/>
        </w:rPr>
        <w:t>товара</w:t>
      </w:r>
      <w:r w:rsidRPr="009F582B" w:rsidR="009F582B">
        <w:rPr>
          <w:sz w:val="28"/>
          <w:szCs w:val="28"/>
        </w:rPr>
        <w:t xml:space="preserve"> </w:t>
      </w:r>
      <w:r w:rsidR="00FF17A9">
        <w:rPr>
          <w:sz w:val="28"/>
          <w:szCs w:val="28"/>
        </w:rPr>
        <w:t>на общую сумму</w:t>
      </w:r>
      <w:r w:rsidR="005B1086">
        <w:rPr>
          <w:sz w:val="28"/>
          <w:szCs w:val="28"/>
        </w:rPr>
        <w:t xml:space="preserve"> </w:t>
      </w:r>
      <w:r w:rsidR="0014327E">
        <w:rPr>
          <w:sz w:val="28"/>
          <w:szCs w:val="28"/>
        </w:rPr>
        <w:t>ХХХ</w:t>
      </w:r>
      <w:r>
        <w:rPr>
          <w:sz w:val="28"/>
          <w:szCs w:val="28"/>
        </w:rPr>
        <w:t xml:space="preserve"> рубля</w:t>
      </w:r>
      <w:r w:rsidR="005B1086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0101FF">
        <w:rPr>
          <w:sz w:val="28"/>
          <w:szCs w:val="28"/>
        </w:rPr>
        <w:t xml:space="preserve"> копе</w:t>
      </w:r>
      <w:r w:rsidR="00CF02C8">
        <w:rPr>
          <w:sz w:val="28"/>
          <w:szCs w:val="28"/>
        </w:rPr>
        <w:t>й</w:t>
      </w:r>
      <w:r w:rsidR="005B1086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="001D304D">
        <w:rPr>
          <w:sz w:val="28"/>
          <w:szCs w:val="28"/>
        </w:rPr>
        <w:t xml:space="preserve"> (</w:t>
      </w:r>
      <w:r w:rsidR="00B546D6">
        <w:rPr>
          <w:sz w:val="28"/>
          <w:szCs w:val="28"/>
        </w:rPr>
        <w:t>без</w:t>
      </w:r>
      <w:r w:rsidR="001D304D">
        <w:rPr>
          <w:sz w:val="28"/>
          <w:szCs w:val="28"/>
        </w:rPr>
        <w:t xml:space="preserve"> НДС)</w:t>
      </w:r>
      <w:r w:rsidR="005B1086">
        <w:rPr>
          <w:sz w:val="28"/>
          <w:szCs w:val="28"/>
        </w:rPr>
        <w:t xml:space="preserve">, </w:t>
      </w:r>
      <w:r w:rsidR="0038389E">
        <w:rPr>
          <w:sz w:val="28"/>
          <w:szCs w:val="28"/>
        </w:rPr>
        <w:t>не оплатив товар прошл</w:t>
      </w:r>
      <w:r w:rsidR="00FF17A9">
        <w:rPr>
          <w:sz w:val="28"/>
          <w:szCs w:val="28"/>
        </w:rPr>
        <w:t>а</w:t>
      </w:r>
      <w:r w:rsidR="0038389E">
        <w:rPr>
          <w:sz w:val="28"/>
          <w:szCs w:val="28"/>
        </w:rPr>
        <w:t xml:space="preserve"> через кассовую зону</w:t>
      </w:r>
      <w:r>
        <w:rPr>
          <w:sz w:val="28"/>
          <w:szCs w:val="28"/>
        </w:rPr>
        <w:t xml:space="preserve"> тем самым, совершив административное правонарушение</w:t>
      </w:r>
      <w:r w:rsidR="00522F35">
        <w:rPr>
          <w:sz w:val="28"/>
          <w:szCs w:val="28"/>
        </w:rPr>
        <w:t xml:space="preserve">, ответственность за которое предусмотрена частью 1 статьи 7.27 </w:t>
      </w:r>
      <w:r w:rsidR="00881AD3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6119D4" w:rsidP="006119D4">
      <w:pPr>
        <w:autoSpaceDE w:val="0"/>
        <w:autoSpaceDN w:val="0"/>
        <w:adjustRightInd w:val="0"/>
        <w:ind w:firstLine="708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Согласно части 1 статьи 7.27 </w:t>
      </w:r>
      <w:r w:rsidR="00881AD3">
        <w:rPr>
          <w:sz w:val="28"/>
          <w:szCs w:val="28"/>
        </w:rPr>
        <w:t>КоАП РФ</w:t>
      </w:r>
      <w:r>
        <w:rPr>
          <w:sz w:val="28"/>
          <w:szCs w:val="28"/>
        </w:rPr>
        <w:t>, м</w:t>
      </w:r>
      <w:r>
        <w:rPr>
          <w:color w:val="auto"/>
          <w:kern w:val="0"/>
          <w:sz w:val="28"/>
          <w:szCs w:val="28"/>
        </w:rPr>
        <w:t xml:space="preserve">елкое хищение чужого имущества путем кражи, мошенничества, присвоения или растраты при отсутствии признаков преступлений, предусмотренных </w:t>
      </w:r>
      <w:hyperlink r:id="rId6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7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8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158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9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0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1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2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3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4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159.1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159.2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9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0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159.3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1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2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159.4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3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4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5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159.5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6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7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8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159.6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9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30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160</w:t>
        </w:r>
      </w:hyperlink>
      <w:r>
        <w:rPr>
          <w:color w:val="auto"/>
          <w:kern w:val="0"/>
          <w:sz w:val="28"/>
          <w:szCs w:val="28"/>
        </w:rPr>
        <w:t xml:space="preserve"> Уголовного кодекса Российской Федерации, -</w:t>
      </w:r>
    </w:p>
    <w:p w:rsidR="006119D4" w:rsidP="007C2F30">
      <w:pPr>
        <w:autoSpaceDE w:val="0"/>
        <w:autoSpaceDN w:val="0"/>
        <w:adjustRightInd w:val="0"/>
        <w:ind w:right="-1" w:firstLine="540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влечет</w:t>
      </w:r>
      <w:r>
        <w:rPr>
          <w:color w:val="auto"/>
          <w:kern w:val="0"/>
          <w:sz w:val="28"/>
          <w:szCs w:val="28"/>
        </w:rPr>
        <w:t xml:space="preserve">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суток.</w:t>
      </w:r>
    </w:p>
    <w:p w:rsidR="006A5E3F" w:rsidP="00255A3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М. Суханова </w:t>
      </w:r>
      <w:r w:rsidRPr="00942974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 w:rsidR="00E06D88">
        <w:rPr>
          <w:rStyle w:val="Hyperlink"/>
          <w:kern w:val="0"/>
          <w:sz w:val="28"/>
          <w:szCs w:val="28"/>
          <w:u w:val="none"/>
        </w:rPr>
        <w:t>а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</w:t>
      </w:r>
      <w:r w:rsidR="005B1086">
        <w:rPr>
          <w:sz w:val="28"/>
          <w:szCs w:val="28"/>
        </w:rPr>
        <w:t xml:space="preserve"> </w:t>
      </w:r>
    </w:p>
    <w:p w:rsidR="009F4164" w:rsidP="009F4164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>
        <w:rPr>
          <w:sz w:val="28"/>
          <w:szCs w:val="28"/>
        </w:rPr>
        <w:t>В. М. Сухановой</w:t>
      </w:r>
      <w:r w:rsidR="00255A3E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 подтверждается протоколом</w:t>
      </w:r>
      <w:r w:rsidR="005B1086">
        <w:rPr>
          <w:sz w:val="28"/>
          <w:szCs w:val="28"/>
        </w:rPr>
        <w:t xml:space="preserve"> №</w:t>
      </w:r>
      <w:r w:rsidR="0014327E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об административном правонарушении от </w:t>
      </w:r>
      <w:r w:rsidR="0014327E">
        <w:rPr>
          <w:sz w:val="28"/>
          <w:szCs w:val="28"/>
        </w:rPr>
        <w:t>ДД.ММ.ГГГГ</w:t>
      </w:r>
      <w:r w:rsidR="006119D4">
        <w:rPr>
          <w:sz w:val="28"/>
          <w:szCs w:val="28"/>
        </w:rPr>
        <w:t xml:space="preserve">, с которым </w:t>
      </w:r>
      <w:r>
        <w:rPr>
          <w:sz w:val="28"/>
          <w:szCs w:val="28"/>
        </w:rPr>
        <w:t xml:space="preserve">В. М. Суханова </w:t>
      </w:r>
      <w:r w:rsidR="00FA68E4">
        <w:rPr>
          <w:sz w:val="28"/>
          <w:szCs w:val="28"/>
        </w:rPr>
        <w:t>ознакомлен</w:t>
      </w:r>
      <w:r w:rsidR="00E06D88">
        <w:rPr>
          <w:sz w:val="28"/>
          <w:szCs w:val="28"/>
        </w:rPr>
        <w:t>а</w:t>
      </w:r>
      <w:r w:rsidR="00FA68E4">
        <w:rPr>
          <w:sz w:val="28"/>
          <w:szCs w:val="28"/>
        </w:rPr>
        <w:t xml:space="preserve"> и</w:t>
      </w:r>
      <w:r w:rsidR="00255A3E">
        <w:rPr>
          <w:sz w:val="28"/>
          <w:szCs w:val="28"/>
        </w:rPr>
        <w:t xml:space="preserve"> </w:t>
      </w:r>
      <w:r w:rsidR="006119D4">
        <w:rPr>
          <w:sz w:val="28"/>
          <w:szCs w:val="28"/>
        </w:rPr>
        <w:t>соглас</w:t>
      </w:r>
      <w:r w:rsidR="00FA68E4">
        <w:rPr>
          <w:sz w:val="28"/>
          <w:szCs w:val="28"/>
        </w:rPr>
        <w:t>н</w:t>
      </w:r>
      <w:r w:rsidR="00E06D88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от </w:t>
      </w:r>
      <w:r w:rsidR="0014327E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о доставлении в ОП №16 «</w:t>
      </w:r>
      <w:r>
        <w:rPr>
          <w:sz w:val="28"/>
          <w:szCs w:val="28"/>
        </w:rPr>
        <w:t>Япеева</w:t>
      </w:r>
      <w:r>
        <w:rPr>
          <w:sz w:val="28"/>
          <w:szCs w:val="28"/>
        </w:rPr>
        <w:t>» УМВД России по городу Казани, протоколом №</w:t>
      </w:r>
      <w:r w:rsidR="0014327E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об административном </w:t>
      </w:r>
      <w:r>
        <w:rPr>
          <w:sz w:val="28"/>
          <w:szCs w:val="28"/>
        </w:rPr>
        <w:t xml:space="preserve">задержании от </w:t>
      </w:r>
      <w:r w:rsidR="0014327E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рапортом сотрудника полиции от </w:t>
      </w:r>
      <w:r w:rsidR="0014327E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заявлением Д.Р. Тимошиной о привлечении к административной ответственности от </w:t>
      </w:r>
      <w:r w:rsidR="0014327E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объяснениями свидетеля Д.Р. Тимошиной от </w:t>
      </w:r>
      <w:r w:rsidR="0014327E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справкой о стоимости похищенных товаров от </w:t>
      </w:r>
      <w:r w:rsidR="0014327E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товарно-транспортными накладными, объяснениями В. М. Сухановой от </w:t>
      </w:r>
      <w:r w:rsidR="0014327E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протоколом осмотра места происшествия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от </w:t>
      </w:r>
      <w:r w:rsidR="0014327E"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видеозаписью. </w:t>
      </w:r>
    </w:p>
    <w:p w:rsidR="006A5E3F" w:rsidP="009F4164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вышеизложенное,</w:t>
      </w:r>
      <w:r w:rsidR="00E644C0">
        <w:rPr>
          <w:sz w:val="28"/>
          <w:szCs w:val="28"/>
        </w:rPr>
        <w:t xml:space="preserve"> суд считает установленной вину</w:t>
      </w:r>
      <w:r w:rsidRPr="00E644C0" w:rsidR="00E644C0">
        <w:rPr>
          <w:sz w:val="28"/>
          <w:szCs w:val="28"/>
        </w:rPr>
        <w:t xml:space="preserve"> </w:t>
      </w:r>
      <w:r w:rsidR="009F4164">
        <w:rPr>
          <w:sz w:val="28"/>
          <w:szCs w:val="28"/>
        </w:rPr>
        <w:t>В. М. Сухановой</w:t>
      </w:r>
      <w:r w:rsidR="005B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522F35">
        <w:rPr>
          <w:sz w:val="28"/>
          <w:szCs w:val="28"/>
        </w:rPr>
        <w:t xml:space="preserve">частью 1 статьи 7.27 </w:t>
      </w:r>
      <w:r w:rsidR="00881AD3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 </w:t>
      </w:r>
    </w:p>
    <w:p w:rsidR="00E644C0" w:rsidP="00FB24B7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 КоАП РФ п</w:t>
      </w:r>
      <w:r w:rsidR="006A5E3F">
        <w:rPr>
          <w:sz w:val="28"/>
          <w:szCs w:val="28"/>
        </w:rPr>
        <w:t xml:space="preserve">ри назначении наказания </w:t>
      </w:r>
      <w:r w:rsidR="009F4164">
        <w:rPr>
          <w:sz w:val="28"/>
          <w:szCs w:val="28"/>
        </w:rPr>
        <w:t>В. М. Сухановой</w:t>
      </w:r>
      <w:r>
        <w:rPr>
          <w:sz w:val="28"/>
          <w:szCs w:val="28"/>
        </w:rPr>
        <w:t xml:space="preserve"> </w:t>
      </w:r>
      <w:r w:rsidR="00544D07">
        <w:rPr>
          <w:sz w:val="28"/>
          <w:szCs w:val="28"/>
        </w:rPr>
        <w:t>суд</w:t>
      </w:r>
      <w:r w:rsidR="006A5E3F">
        <w:rPr>
          <w:sz w:val="28"/>
          <w:szCs w:val="28"/>
        </w:rPr>
        <w:t xml:space="preserve"> учитывает личность правонарушителя, </w:t>
      </w:r>
      <w:r w:rsidR="00544D07">
        <w:rPr>
          <w:sz w:val="28"/>
          <w:szCs w:val="28"/>
        </w:rPr>
        <w:t>ха</w:t>
      </w:r>
      <w:r w:rsidRPr="0057401F" w:rsidR="00544D07">
        <w:rPr>
          <w:sz w:val="28"/>
          <w:szCs w:val="28"/>
        </w:rPr>
        <w:t>рактер совершенного административного правонарушения</w:t>
      </w:r>
      <w:r w:rsidR="00E06D88">
        <w:rPr>
          <w:sz w:val="28"/>
          <w:szCs w:val="28"/>
        </w:rPr>
        <w:t>, ее</w:t>
      </w:r>
      <w:r w:rsidR="00544D07">
        <w:rPr>
          <w:sz w:val="28"/>
          <w:szCs w:val="28"/>
        </w:rPr>
        <w:t xml:space="preserve"> имущественное положение, отсутствие обстоятельств смягчающих </w:t>
      </w:r>
      <w:r w:rsidR="0025792A">
        <w:rPr>
          <w:sz w:val="28"/>
          <w:szCs w:val="28"/>
        </w:rPr>
        <w:t xml:space="preserve">и отягчающих </w:t>
      </w:r>
      <w:r w:rsidR="00544D07">
        <w:rPr>
          <w:sz w:val="28"/>
          <w:szCs w:val="28"/>
        </w:rPr>
        <w:t>администрат</w:t>
      </w:r>
      <w:r w:rsidR="00255A3E">
        <w:rPr>
          <w:sz w:val="28"/>
          <w:szCs w:val="28"/>
        </w:rPr>
        <w:t>ивную ответственность</w:t>
      </w:r>
      <w:r w:rsidR="009F4164">
        <w:rPr>
          <w:sz w:val="28"/>
          <w:szCs w:val="28"/>
        </w:rPr>
        <w:t>, неоднократное совершение административных правонарушений</w:t>
      </w:r>
      <w:r w:rsidR="00544D07">
        <w:rPr>
          <w:sz w:val="28"/>
          <w:szCs w:val="28"/>
        </w:rPr>
        <w:t>.</w:t>
      </w:r>
    </w:p>
    <w:p w:rsidR="00CD7842" w:rsidRPr="004E16EF" w:rsidP="00CD7842">
      <w:pPr>
        <w:ind w:left="-851" w:right="70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вышеизложенное, суд считает </w:t>
      </w:r>
      <w:r w:rsidRPr="0057401F">
        <w:rPr>
          <w:sz w:val="28"/>
          <w:szCs w:val="28"/>
        </w:rPr>
        <w:t>необходимым</w:t>
      </w:r>
      <w:r w:rsidRPr="001C2A25">
        <w:rPr>
          <w:sz w:val="28"/>
          <w:szCs w:val="28"/>
        </w:rPr>
        <w:t xml:space="preserve"> назначить </w:t>
      </w:r>
      <w:r w:rsidR="009F4164">
        <w:rPr>
          <w:sz w:val="28"/>
          <w:szCs w:val="28"/>
        </w:rPr>
        <w:t xml:space="preserve">В. М. Сухановой </w:t>
      </w:r>
      <w:r w:rsidRPr="001C2A25">
        <w:rPr>
          <w:sz w:val="28"/>
          <w:szCs w:val="28"/>
        </w:rPr>
        <w:t>нак</w:t>
      </w:r>
      <w:r>
        <w:rPr>
          <w:sz w:val="28"/>
          <w:szCs w:val="28"/>
        </w:rPr>
        <w:t xml:space="preserve">азание в виде административного </w:t>
      </w:r>
      <w:r w:rsidR="00E6492A">
        <w:rPr>
          <w:sz w:val="28"/>
          <w:szCs w:val="28"/>
        </w:rPr>
        <w:t>а</w:t>
      </w:r>
      <w:r w:rsidR="009F4164">
        <w:rPr>
          <w:sz w:val="28"/>
          <w:szCs w:val="28"/>
        </w:rPr>
        <w:t>реста</w:t>
      </w:r>
      <w:r>
        <w:rPr>
          <w:sz w:val="28"/>
          <w:szCs w:val="28"/>
        </w:rPr>
        <w:t>.</w:t>
      </w:r>
      <w:r w:rsidRPr="001C2A25">
        <w:rPr>
          <w:sz w:val="28"/>
          <w:szCs w:val="28"/>
        </w:rPr>
        <w:t xml:space="preserve"> </w:t>
      </w:r>
    </w:p>
    <w:p w:rsidR="006A5E3F" w:rsidP="00FB24B7">
      <w:pPr>
        <w:ind w:left="-851" w:righ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статьями 29.10, 30.1 </w:t>
      </w:r>
      <w:r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>
        <w:rPr>
          <w:sz w:val="28"/>
          <w:szCs w:val="28"/>
        </w:rPr>
        <w:t xml:space="preserve">, </w:t>
      </w:r>
      <w:r w:rsidR="00522F35">
        <w:rPr>
          <w:sz w:val="28"/>
          <w:szCs w:val="28"/>
        </w:rPr>
        <w:t>мировой судья</w:t>
      </w:r>
    </w:p>
    <w:p w:rsidR="006A5E3F" w:rsidP="00FB24B7">
      <w:pPr>
        <w:ind w:left="-851" w:right="708" w:firstLine="426"/>
        <w:jc w:val="both"/>
        <w:rPr>
          <w:b/>
          <w:sz w:val="28"/>
          <w:szCs w:val="28"/>
        </w:rPr>
      </w:pPr>
    </w:p>
    <w:p w:rsidR="006A5E3F" w:rsidP="00FB24B7">
      <w:pPr>
        <w:spacing w:line="360" w:lineRule="auto"/>
        <w:ind w:left="-851" w:right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F4164" w:rsidP="009F4164">
      <w:pPr>
        <w:ind w:left="-851" w:righ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В. М.</w:t>
      </w:r>
      <w:r>
        <w:rPr>
          <w:sz w:val="28"/>
          <w:szCs w:val="28"/>
        </w:rPr>
        <w:t xml:space="preserve"> Суханову </w:t>
      </w:r>
      <w:r w:rsidR="006E6CE4">
        <w:rPr>
          <w:sz w:val="28"/>
          <w:szCs w:val="28"/>
        </w:rPr>
        <w:t>признать виновной</w:t>
      </w:r>
      <w:r w:rsidR="006A5E3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522F35">
        <w:rPr>
          <w:sz w:val="28"/>
          <w:szCs w:val="28"/>
        </w:rPr>
        <w:t xml:space="preserve">частью 1 статьи 7.27 Кодекса об административных правонарушениях Российской Федерации </w:t>
      </w:r>
      <w:r w:rsidR="006A5E3F">
        <w:rPr>
          <w:sz w:val="28"/>
          <w:szCs w:val="28"/>
        </w:rPr>
        <w:t xml:space="preserve">и подвергнуть административному наказанию в виде </w:t>
      </w:r>
      <w:r w:rsidR="00E6492A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ареста сроком на 10 (десять) суток, исчисляя срок наказания с момента доставления в ОП №16 «</w:t>
      </w:r>
      <w:r>
        <w:rPr>
          <w:sz w:val="28"/>
          <w:szCs w:val="28"/>
        </w:rPr>
        <w:t>Япеева</w:t>
      </w:r>
      <w:r>
        <w:rPr>
          <w:sz w:val="28"/>
          <w:szCs w:val="28"/>
        </w:rPr>
        <w:t xml:space="preserve">» УМВД России по городу Казани с 21 часа 15 минут 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>.</w:t>
      </w:r>
    </w:p>
    <w:p w:rsidR="006A5E3F" w:rsidP="009F4164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CC44CB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544D07" w:rsidP="00FB24B7">
      <w:pPr>
        <w:ind w:left="-851" w:right="708"/>
        <w:jc w:val="both"/>
        <w:rPr>
          <w:sz w:val="28"/>
          <w:szCs w:val="28"/>
        </w:rPr>
      </w:pPr>
    </w:p>
    <w:p w:rsidR="006A5E3F" w:rsidP="00FB24B7">
      <w:pPr>
        <w:ind w:left="-851" w:right="708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подпись</w:t>
      </w:r>
    </w:p>
    <w:p w:rsidR="006A5E3F" w:rsidP="00FB24B7">
      <w:pPr>
        <w:ind w:left="-851" w:right="708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4827AE" w:rsidP="00FB24B7">
      <w:pPr>
        <w:ind w:left="-851" w:right="708"/>
        <w:jc w:val="both"/>
      </w:pPr>
      <w:r>
        <w:rPr>
          <w:sz w:val="28"/>
          <w:szCs w:val="28"/>
        </w:rPr>
        <w:t xml:space="preserve">     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CB">
        <w:rPr>
          <w:sz w:val="28"/>
          <w:szCs w:val="28"/>
        </w:rPr>
        <w:t>Г.А. Валиева</w:t>
      </w:r>
    </w:p>
    <w:sectPr w:rsidSect="007C2F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101FF"/>
    <w:rsid w:val="000A0198"/>
    <w:rsid w:val="000A5D90"/>
    <w:rsid w:val="000B2685"/>
    <w:rsid w:val="000C444B"/>
    <w:rsid w:val="00105994"/>
    <w:rsid w:val="0010754A"/>
    <w:rsid w:val="0013596C"/>
    <w:rsid w:val="0014327E"/>
    <w:rsid w:val="00175D34"/>
    <w:rsid w:val="001A332D"/>
    <w:rsid w:val="001C2A25"/>
    <w:rsid w:val="001D304D"/>
    <w:rsid w:val="001F6D7D"/>
    <w:rsid w:val="00216FE2"/>
    <w:rsid w:val="00255A3E"/>
    <w:rsid w:val="0025792A"/>
    <w:rsid w:val="00266A9A"/>
    <w:rsid w:val="0030262C"/>
    <w:rsid w:val="003277A5"/>
    <w:rsid w:val="00380958"/>
    <w:rsid w:val="0038389E"/>
    <w:rsid w:val="003868AC"/>
    <w:rsid w:val="003F2DB0"/>
    <w:rsid w:val="004827AE"/>
    <w:rsid w:val="004C7F6C"/>
    <w:rsid w:val="004E16EF"/>
    <w:rsid w:val="00515928"/>
    <w:rsid w:val="00522F35"/>
    <w:rsid w:val="00544D07"/>
    <w:rsid w:val="0057401F"/>
    <w:rsid w:val="005B1086"/>
    <w:rsid w:val="005D0495"/>
    <w:rsid w:val="005F38BD"/>
    <w:rsid w:val="006119D4"/>
    <w:rsid w:val="006356D8"/>
    <w:rsid w:val="00645541"/>
    <w:rsid w:val="006A5E3F"/>
    <w:rsid w:val="006C785D"/>
    <w:rsid w:val="006E6CE4"/>
    <w:rsid w:val="00714695"/>
    <w:rsid w:val="00764FCB"/>
    <w:rsid w:val="007979B2"/>
    <w:rsid w:val="007C2F30"/>
    <w:rsid w:val="007F7A9F"/>
    <w:rsid w:val="0085261C"/>
    <w:rsid w:val="00881AD3"/>
    <w:rsid w:val="00891A89"/>
    <w:rsid w:val="008A4909"/>
    <w:rsid w:val="008D23EE"/>
    <w:rsid w:val="008D2632"/>
    <w:rsid w:val="00903DFE"/>
    <w:rsid w:val="00904ED0"/>
    <w:rsid w:val="009403C4"/>
    <w:rsid w:val="00942974"/>
    <w:rsid w:val="009F4164"/>
    <w:rsid w:val="009F582B"/>
    <w:rsid w:val="00A47BC2"/>
    <w:rsid w:val="00A92C70"/>
    <w:rsid w:val="00B546D6"/>
    <w:rsid w:val="00BE194D"/>
    <w:rsid w:val="00BF5542"/>
    <w:rsid w:val="00C443C4"/>
    <w:rsid w:val="00C51DA6"/>
    <w:rsid w:val="00CB7DB2"/>
    <w:rsid w:val="00CC44CB"/>
    <w:rsid w:val="00CD7842"/>
    <w:rsid w:val="00CF02C8"/>
    <w:rsid w:val="00D371BC"/>
    <w:rsid w:val="00D603FE"/>
    <w:rsid w:val="00D71B9A"/>
    <w:rsid w:val="00DC4B3A"/>
    <w:rsid w:val="00E06D88"/>
    <w:rsid w:val="00E35AEF"/>
    <w:rsid w:val="00E644C0"/>
    <w:rsid w:val="00E6492A"/>
    <w:rsid w:val="00EC7EEF"/>
    <w:rsid w:val="00ED1C3B"/>
    <w:rsid w:val="00FA68E4"/>
    <w:rsid w:val="00FB062E"/>
    <w:rsid w:val="00FB0901"/>
    <w:rsid w:val="00FB0E0C"/>
    <w:rsid w:val="00FB24B7"/>
    <w:rsid w:val="00FF1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6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519676AABBA899232D062C836488BF36E144D08A5666B298ABAA850022D6A54D8E84AE39403F86kDJ1I" TargetMode="External" /><Relationship Id="rId11" Type="http://schemas.openxmlformats.org/officeDocument/2006/relationships/hyperlink" Target="consultantplus://offline/ref=27519676AABBA899232D062C836488BF36E144D08A5666B298ABAA850022D6A54D8E84AE39403F86kDJFI" TargetMode="External" /><Relationship Id="rId12" Type="http://schemas.openxmlformats.org/officeDocument/2006/relationships/hyperlink" Target="consultantplus://offline/ref=27519676AABBA899232D062C836488BF36E144D08A5666B298ABAA850022D6A54D8E84AE3B43k3JEI" TargetMode="External" /><Relationship Id="rId13" Type="http://schemas.openxmlformats.org/officeDocument/2006/relationships/hyperlink" Target="consultantplus://offline/ref=27519676AABBA899232D062C836488BF36E144D08A5666B298ABAA850022D6A54D8E84AE3B43k3J0I" TargetMode="External" /><Relationship Id="rId14" Type="http://schemas.openxmlformats.org/officeDocument/2006/relationships/hyperlink" Target="consultantplus://offline/ref=27519676AABBA899232D062C836488BF36E144D08A5666B298ABAA850022D6A54D8E84AE3B40k3J8I" TargetMode="External" /><Relationship Id="rId15" Type="http://schemas.openxmlformats.org/officeDocument/2006/relationships/hyperlink" Target="consultantplus://offline/ref=27519676AABBA899232D062C836488BF36E144D08A5666B298ABAA850022D6A54D8E84AE3B40k3JEI" TargetMode="External" /><Relationship Id="rId16" Type="http://schemas.openxmlformats.org/officeDocument/2006/relationships/hyperlink" Target="consultantplus://offline/ref=27519676AABBA899232D062C836488BF36E144D08A5666B298ABAA850022D6A54D8E84AE3B40k3J0I" TargetMode="External" /><Relationship Id="rId17" Type="http://schemas.openxmlformats.org/officeDocument/2006/relationships/hyperlink" Target="consultantplus://offline/ref=27519676AABBA899232D062C836488BF36E144D08A5666B298ABAA850022D6A54D8E84AE3B41k3J8I" TargetMode="External" /><Relationship Id="rId18" Type="http://schemas.openxmlformats.org/officeDocument/2006/relationships/hyperlink" Target="consultantplus://offline/ref=27519676AABBA899232D062C836488BF36E144D08A5666B298ABAA850022D6A54D8E84AE3B41k3JFI" TargetMode="External" /><Relationship Id="rId19" Type="http://schemas.openxmlformats.org/officeDocument/2006/relationships/hyperlink" Target="consultantplus://offline/ref=27519676AABBA899232D062C836488BF36E144D08A5666B298ABAA850022D6A54D8E84AE3B41k3J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519676AABBA899232D062C836488BF36E144D08A5666B298ABAA850022D6A54D8E84AE3B46k3J9I" TargetMode="External" /><Relationship Id="rId21" Type="http://schemas.openxmlformats.org/officeDocument/2006/relationships/hyperlink" Target="consultantplus://offline/ref=27519676AABBA899232D062C836488BF36E144D08A5666B298ABAA850022D6A54D8E84AE3B46k3JCI" TargetMode="External" /><Relationship Id="rId22" Type="http://schemas.openxmlformats.org/officeDocument/2006/relationships/hyperlink" Target="consultantplus://offline/ref=27519676AABBA899232D062C836488BF36E144D08A5666B298ABAA850022D6A54D8E84AE3B46k3JEI" TargetMode="External" /><Relationship Id="rId23" Type="http://schemas.openxmlformats.org/officeDocument/2006/relationships/hyperlink" Target="consultantplus://offline/ref=27519676AABBA899232D062C836488BF36E144D08A5666B298ABAA850022D6A54D8E84AE3B47k3JBI" TargetMode="External" /><Relationship Id="rId24" Type="http://schemas.openxmlformats.org/officeDocument/2006/relationships/hyperlink" Target="consultantplus://offline/ref=27519676AABBA899232D062C836488BF36E144D08A5666B298ABAA850022D6A54D8E84AE3B47k3JDI" TargetMode="External" /><Relationship Id="rId25" Type="http://schemas.openxmlformats.org/officeDocument/2006/relationships/hyperlink" Target="consultantplus://offline/ref=27519676AABBA899232D062C836488BF36E144D08A5666B298ABAA850022D6A54D8E84AE3B47k3JFI" TargetMode="External" /><Relationship Id="rId26" Type="http://schemas.openxmlformats.org/officeDocument/2006/relationships/hyperlink" Target="consultantplus://offline/ref=27519676AABBA899232D062C836488BF36E144D08A5666B298ABAA850022D6A54D8E84AE3B44k3J8I" TargetMode="External" /><Relationship Id="rId27" Type="http://schemas.openxmlformats.org/officeDocument/2006/relationships/hyperlink" Target="consultantplus://offline/ref=27519676AABBA899232D062C836488BF36E144D08A5666B298ABAA850022D6A54D8E84AE3B44k3JAI" TargetMode="External" /><Relationship Id="rId28" Type="http://schemas.openxmlformats.org/officeDocument/2006/relationships/hyperlink" Target="consultantplus://offline/ref=27519676AABBA899232D062C836488BF36E144D08A5666B298ABAA850022D6A54D8E84AE3B44k3JCI" TargetMode="External" /><Relationship Id="rId29" Type="http://schemas.openxmlformats.org/officeDocument/2006/relationships/hyperlink" Target="consultantplus://offline/ref=27519676AABBA899232D062C836488BF36E144D08A5666B298ABAA850022D6A54D8E84AE39403F87kDJ3I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27519676AABBA899232D062C836488BF36E144D08A5666B298ABAA850022D6A54D8E84AE39403F87kDJ1I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yperlink" Target="http://mirsud.tatar.ru/courtsinaction/46/4/" TargetMode="External" /><Relationship Id="rId6" Type="http://schemas.openxmlformats.org/officeDocument/2006/relationships/hyperlink" Target="consultantplus://offline/ref=27519676AABBA899232D062C836488BF36E144D08A5666B298ABAA850022D6A54D8E84AE39403C8EkDJ2I" TargetMode="External" /><Relationship Id="rId7" Type="http://schemas.openxmlformats.org/officeDocument/2006/relationships/hyperlink" Target="consultantplus://offline/ref=27519676AABBA899232D062C836488BF36E144D08A5666B298ABAA850022D6A54D8E84AE39413B82kDJ3I" TargetMode="External" /><Relationship Id="rId8" Type="http://schemas.openxmlformats.org/officeDocument/2006/relationships/hyperlink" Target="consultantplus://offline/ref=27519676AABBA899232D062C836488BF36E144D08A5666B298ABAA850022D6A54D8E84AE39403C8FkDJ4I" TargetMode="External" /><Relationship Id="rId9" Type="http://schemas.openxmlformats.org/officeDocument/2006/relationships/hyperlink" Target="consultantplus://offline/ref=27519676AABBA899232D062C836488BF36E144D08A5666B298ABAA850022D6A54D8E84AE39403F86kDJ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