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121" w:rsidP="00141F00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41F00" w:rsidP="00141F00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№ 5-551</w:t>
      </w:r>
      <w:r>
        <w:rPr>
          <w:sz w:val="28"/>
          <w:szCs w:val="28"/>
        </w:rPr>
        <w:t>/2022</w:t>
      </w:r>
    </w:p>
    <w:p w:rsidR="00141F00" w:rsidP="00141F00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16MS0134-01-2022-001437-96</w:t>
      </w:r>
    </w:p>
    <w:p w:rsidR="00141F00" w:rsidRPr="00E73121" w:rsidP="00141F00">
      <w:pPr>
        <w:ind w:firstLine="567"/>
        <w:jc w:val="center"/>
        <w:rPr>
          <w:rFonts w:eastAsia="Times New Roman"/>
          <w:sz w:val="16"/>
          <w:szCs w:val="28"/>
        </w:rPr>
      </w:pPr>
    </w:p>
    <w:p w:rsidR="00141F00" w:rsidP="00141F00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1F00" w:rsidP="00141F00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41F00" w:rsidP="00141F00">
      <w:pPr>
        <w:ind w:firstLine="567"/>
        <w:jc w:val="both"/>
        <w:rPr>
          <w:rFonts w:eastAsia="Times New Roman"/>
          <w:sz w:val="28"/>
          <w:szCs w:val="28"/>
        </w:rPr>
      </w:pPr>
    </w:p>
    <w:p w:rsidR="00141F00" w:rsidP="00141F0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 августа</w:t>
      </w:r>
      <w:r>
        <w:rPr>
          <w:rFonts w:eastAsia="Times New Roman"/>
          <w:sz w:val="28"/>
          <w:szCs w:val="28"/>
        </w:rPr>
        <w:t xml:space="preserve"> 2022 года                                    </w:t>
      </w:r>
      <w:r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</w:t>
      </w:r>
      <w:r w:rsidR="00E73121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город Чистополь</w:t>
      </w:r>
    </w:p>
    <w:p w:rsidR="00141F00" w:rsidP="00141F00">
      <w:pPr>
        <w:ind w:firstLine="567"/>
        <w:jc w:val="both"/>
        <w:rPr>
          <w:rFonts w:eastAsia="Times New Roman"/>
          <w:sz w:val="28"/>
          <w:szCs w:val="28"/>
        </w:rPr>
      </w:pPr>
    </w:p>
    <w:p w:rsidR="00141F00" w:rsidP="00141F00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</w:t>
      </w:r>
      <w:r w:rsidR="00352BE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по Чист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>
        <w:rPr>
          <w:sz w:val="28"/>
          <w:szCs w:val="28"/>
        </w:rPr>
        <w:t>И.В. Каса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кина </w:t>
      </w:r>
      <w:r>
        <w:rPr>
          <w:rFonts w:eastAsia="Times New Roman"/>
          <w:sz w:val="28"/>
          <w:szCs w:val="28"/>
        </w:rPr>
        <w:t xml:space="preserve">(Республика Татарстан, город Чистополь, улица Ленина, дом 2 «а»), </w:t>
      </w:r>
    </w:p>
    <w:p w:rsidR="00141F00" w:rsidP="00141F0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нистративном правонарушении, </w:t>
      </w:r>
      <w:r w:rsidR="002334A7">
        <w:rPr>
          <w:rFonts w:eastAsia="Times New Roman"/>
          <w:sz w:val="28"/>
          <w:szCs w:val="28"/>
        </w:rPr>
        <w:t>Л.Д. Афанасьева</w:t>
      </w:r>
      <w:r>
        <w:rPr>
          <w:rFonts w:eastAsia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73121" w:rsidP="00E73121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2334A7">
        <w:rPr>
          <w:sz w:val="28"/>
          <w:szCs w:val="28"/>
        </w:rPr>
        <w:t xml:space="preserve">Афанасьева </w:t>
      </w:r>
      <w:r w:rsidR="00703354">
        <w:rPr>
          <w:sz w:val="28"/>
          <w:szCs w:val="28"/>
        </w:rPr>
        <w:t>Л.Д.</w:t>
      </w:r>
      <w:r>
        <w:rPr>
          <w:sz w:val="28"/>
          <w:szCs w:val="28"/>
        </w:rPr>
        <w:t xml:space="preserve">, </w:t>
      </w:r>
      <w:r w:rsidR="00703354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E73121" w:rsidP="00E73121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</w:p>
    <w:p w:rsidR="00141F00" w:rsidP="00E73121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41F00" w:rsidP="00141F00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</w:p>
    <w:p w:rsidR="00141F00" w:rsidP="00141F0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Л.Д. Афанасьев</w:t>
      </w:r>
      <w:r>
        <w:rPr>
          <w:sz w:val="28"/>
          <w:szCs w:val="28"/>
        </w:rPr>
        <w:t>, являясь лицом, в отношении которого решением суда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административный надзор и установлено ограничение в виде явки 4 раза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 каждый первый, второй, третий, четвертый четверг месяца в ОВД по месту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для регистрации, </w:t>
      </w:r>
      <w:r>
        <w:rPr>
          <w:sz w:val="28"/>
          <w:szCs w:val="28"/>
        </w:rPr>
        <w:t>11 августа</w:t>
      </w:r>
      <w:r>
        <w:rPr>
          <w:sz w:val="28"/>
          <w:szCs w:val="28"/>
        </w:rPr>
        <w:t xml:space="preserve"> 2022 года не явился на регистрацию в ОУУП и ПДН ОМВД России по Чистопольскому району без уважительной причины, что явилось повторным в течение одного года несоблюдением возложенных судом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раничений, при этом его действие не содержит уголовно наказуемого деяния.</w:t>
      </w:r>
    </w:p>
    <w:p w:rsidR="00141F00" w:rsidP="00141F0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Л.Д. Афанасьев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судебного заседания посредством видеоконференц-связи вину признал, раскаялся.</w:t>
      </w:r>
    </w:p>
    <w:p w:rsidR="00E73121" w:rsidP="00E73121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Л.Д. Афанасьева, изучив представленные материалы, мировой судья приходит к следующему.</w:t>
      </w:r>
    </w:p>
    <w:p w:rsidR="00E73121" w:rsidP="00E73121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19.24 КоАП РФ, </w:t>
      </w:r>
      <w:r>
        <w:rPr>
          <w:sz w:val="28"/>
          <w:szCs w:val="28"/>
          <w:shd w:val="clear" w:color="auto" w:fill="FFFFFF"/>
        </w:rPr>
        <w:t>повторное в течение одного года 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 </w:t>
      </w:r>
      <w:hyperlink r:id="rId4" w:anchor="/document/12184517/entry/4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sz w:val="28"/>
          <w:szCs w:val="28"/>
          <w:shd w:val="clear" w:color="auto" w:fill="FFFFFF"/>
        </w:rPr>
        <w:t>, если эти действия (бездействие) не соде</w:t>
      </w: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жат </w:t>
      </w:r>
      <w:hyperlink r:id="rId4" w:anchor="/document/10108000/entry/3140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уголовно наказуемого деяния</w:t>
        </w:r>
      </w:hyperlink>
      <w:r>
        <w:rPr>
          <w:color w:val="22272F"/>
          <w:sz w:val="22"/>
          <w:szCs w:val="22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</w:t>
      </w:r>
      <w:r>
        <w:rPr>
          <w:sz w:val="28"/>
          <w:szCs w:val="28"/>
          <w:shd w:val="clear" w:color="auto" w:fill="FFFFFF"/>
        </w:rPr>
        <w:t xml:space="preserve"> суток или н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тивный арест, в размере от двух тысяч до двух тысяч пятисот рублей.</w:t>
      </w:r>
    </w:p>
    <w:p w:rsidR="00E5068C" w:rsidP="00E5068C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2334A7">
        <w:rPr>
          <w:rFonts w:eastAsia="Times New Roman"/>
          <w:sz w:val="28"/>
          <w:szCs w:val="28"/>
        </w:rPr>
        <w:t>Л.Д. Афанасьева</w:t>
      </w:r>
      <w:r w:rsidR="00233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2334A7">
        <w:rPr>
          <w:sz w:val="28"/>
          <w:szCs w:val="28"/>
        </w:rPr>
        <w:t xml:space="preserve">рапортами </w:t>
      </w:r>
      <w:r w:rsidR="00703354">
        <w:rPr>
          <w:sz w:val="28"/>
          <w:szCs w:val="28"/>
        </w:rPr>
        <w:t>ДАННЫЕ ИЗЪЯТЫ</w:t>
      </w:r>
      <w:r w:rsidR="002334A7">
        <w:rPr>
          <w:sz w:val="28"/>
          <w:szCs w:val="28"/>
        </w:rPr>
        <w:t xml:space="preserve">, копией регистрационного листа, </w:t>
      </w:r>
      <w:r>
        <w:rPr>
          <w:sz w:val="28"/>
          <w:szCs w:val="28"/>
        </w:rPr>
        <w:t xml:space="preserve"> копией заключения о заведении дела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надзора,</w:t>
      </w:r>
      <w:r w:rsidRPr="00E50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графика прибытия поднадзорного лица на регистрацию, копиями решений Чистопольского городского суда от 25 сентября 2020 года, от 19 июля 2021 года, копией постановления </w:t>
      </w:r>
      <w:r w:rsidR="00434D03">
        <w:rPr>
          <w:sz w:val="28"/>
          <w:szCs w:val="28"/>
        </w:rPr>
        <w:t xml:space="preserve">по делу </w:t>
      </w:r>
      <w:r>
        <w:rPr>
          <w:sz w:val="28"/>
          <w:szCs w:val="28"/>
        </w:rPr>
        <w:t>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от 26 февраля 2022 года, протоколом об административном правонарушении</w:t>
      </w:r>
      <w:r w:rsidR="00434D03">
        <w:rPr>
          <w:sz w:val="28"/>
          <w:szCs w:val="28"/>
        </w:rPr>
        <w:t>, заявлением, распи</w:t>
      </w:r>
      <w:r w:rsidR="00E73121">
        <w:rPr>
          <w:sz w:val="28"/>
          <w:szCs w:val="28"/>
        </w:rPr>
        <w:t>с</w:t>
      </w:r>
      <w:r w:rsidR="00434D03">
        <w:rPr>
          <w:sz w:val="28"/>
          <w:szCs w:val="28"/>
        </w:rPr>
        <w:t>кой</w:t>
      </w:r>
      <w:r>
        <w:rPr>
          <w:sz w:val="28"/>
          <w:szCs w:val="28"/>
        </w:rPr>
        <w:t xml:space="preserve"> и иными</w:t>
      </w:r>
      <w:r>
        <w:rPr>
          <w:sz w:val="28"/>
          <w:szCs w:val="28"/>
        </w:rPr>
        <w:t xml:space="preserve"> материалами дела.</w:t>
      </w:r>
    </w:p>
    <w:p w:rsidR="00141F00" w:rsidP="00141F00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   КоАП РФ, суд приходит к выводу о доказанности события и состава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правонарушения.</w:t>
      </w:r>
    </w:p>
    <w:p w:rsidR="00141F00" w:rsidP="00141F00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5068C">
        <w:rPr>
          <w:rFonts w:eastAsia="Times New Roman"/>
          <w:sz w:val="28"/>
          <w:szCs w:val="28"/>
        </w:rPr>
        <w:t>Л.Д. Афанасьев</w:t>
      </w:r>
      <w:r w:rsidR="00E50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</w:t>
      </w:r>
      <w:r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>
        <w:rPr>
          <w:rFonts w:eastAsia="Times New Roman"/>
          <w:sz w:val="28"/>
          <w:szCs w:val="28"/>
        </w:rPr>
        <w:t>овторное в течение о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ного года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 xml:space="preserve">есоблюдение лицом, в </w:t>
      </w:r>
      <w:r>
        <w:rPr>
          <w:color w:val="000000"/>
          <w:sz w:val="28"/>
          <w:szCs w:val="28"/>
        </w:rPr>
        <w:t>отношении которого установлен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141F00" w:rsidP="00141F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характер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 административного правонарушения, личность виновного, его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венное положение, в качестве обстоятельств, смягчающих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ветственность, признание вины, раскаяние, состояние здоровья </w:t>
      </w:r>
      <w:r w:rsidR="00E5068C">
        <w:rPr>
          <w:rFonts w:eastAsia="Times New Roman"/>
          <w:sz w:val="28"/>
          <w:szCs w:val="28"/>
        </w:rPr>
        <w:t>Л.Д. Афанасьева</w:t>
      </w:r>
      <w:r>
        <w:rPr>
          <w:sz w:val="28"/>
          <w:szCs w:val="28"/>
        </w:rPr>
        <w:t xml:space="preserve">, </w:t>
      </w:r>
      <w:r w:rsidR="00E73121">
        <w:rPr>
          <w:sz w:val="28"/>
          <w:szCs w:val="28"/>
        </w:rPr>
        <w:t>в</w:t>
      </w:r>
      <w:r>
        <w:rPr>
          <w:sz w:val="28"/>
          <w:szCs w:val="28"/>
        </w:rPr>
        <w:t xml:space="preserve"> качестве отягчающего административную ответственность обстоятельства суд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знает повторное совершение однородного административного правонарушения в течение года.</w:t>
      </w:r>
    </w:p>
    <w:p w:rsidR="00141F00" w:rsidP="00141F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</w:t>
      </w:r>
      <w:r w:rsidR="00E5068C">
        <w:rPr>
          <w:rFonts w:eastAsia="Times New Roman"/>
          <w:sz w:val="28"/>
          <w:szCs w:val="28"/>
        </w:rPr>
        <w:t>Л.Д. Афанасьева</w:t>
      </w:r>
      <w:r w:rsidR="00E5068C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приходит к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141F00" w:rsidP="00141F0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29.9-29.10 КоАП РФ, мировой судья</w:t>
      </w:r>
    </w:p>
    <w:p w:rsidR="00141F00" w:rsidP="00141F00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41F00" w:rsidRPr="00E73121" w:rsidP="00141F00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141F00" w:rsidP="00141F0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</w:t>
      </w:r>
      <w:r w:rsidR="00703354">
        <w:rPr>
          <w:sz w:val="28"/>
          <w:szCs w:val="28"/>
        </w:rPr>
        <w:t>Л.Д.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нарушения, предусмотренного частью 3 статьи 19.24 КоАП РФ, и назначить ему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министративное наказание в виде админ</w:t>
      </w:r>
      <w:r>
        <w:rPr>
          <w:sz w:val="28"/>
          <w:szCs w:val="28"/>
        </w:rPr>
        <w:t>истративного ареста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ком на  </w:t>
      </w:r>
      <w:r w:rsidR="00E7312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суток.</w:t>
      </w:r>
    </w:p>
    <w:p w:rsidR="00141F00" w:rsidP="00141F00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07 часов 25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22 августа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141F00" w:rsidP="00141F00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десяти суток со дня получения копии постановления.</w:t>
      </w:r>
    </w:p>
    <w:p w:rsidR="00141F00" w:rsidP="00141F00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3F6F6B" w:rsidRPr="003F6F6B" w:rsidP="00352BE3">
      <w:pPr>
        <w:ind w:firstLine="56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3F6F6B">
        <w:rPr>
          <w:rFonts w:eastAsia="Times New Roman"/>
          <w:sz w:val="28"/>
          <w:szCs w:val="28"/>
        </w:rPr>
        <w:t xml:space="preserve">Мировой судья </w:t>
      </w:r>
      <w:r w:rsidRPr="003F6F6B">
        <w:rPr>
          <w:rFonts w:eastAsia="Times New Roman"/>
          <w:sz w:val="28"/>
          <w:szCs w:val="28"/>
        </w:rPr>
        <w:tab/>
      </w:r>
      <w:r w:rsidRPr="003F6F6B">
        <w:rPr>
          <w:rFonts w:eastAsia="Times New Roman"/>
          <w:sz w:val="28"/>
          <w:szCs w:val="28"/>
        </w:rPr>
        <w:tab/>
      </w:r>
      <w:r w:rsidRPr="003F6F6B">
        <w:rPr>
          <w:rFonts w:eastAsia="Times New Roman"/>
          <w:sz w:val="28"/>
          <w:szCs w:val="28"/>
        </w:rPr>
        <w:tab/>
      </w:r>
      <w:r w:rsidRPr="003F6F6B">
        <w:rPr>
          <w:rFonts w:eastAsia="Times New Roman"/>
          <w:sz w:val="28"/>
          <w:szCs w:val="28"/>
        </w:rPr>
        <w:tab/>
      </w:r>
      <w:r w:rsidRPr="003F6F6B">
        <w:rPr>
          <w:rFonts w:eastAsia="Times New Roman"/>
          <w:sz w:val="28"/>
          <w:szCs w:val="28"/>
        </w:rPr>
        <w:tab/>
      </w:r>
      <w:r w:rsidRPr="003F6F6B">
        <w:rPr>
          <w:rFonts w:eastAsia="Times New Roman"/>
          <w:sz w:val="28"/>
          <w:szCs w:val="28"/>
        </w:rPr>
        <w:tab/>
        <w:t xml:space="preserve">                          И.В. Касаткина</w:t>
      </w:r>
    </w:p>
    <w:p w:rsidR="003F6F6B" w:rsidRPr="003F6F6B" w:rsidP="003F6F6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CA6F5D"/>
    <w:sectPr w:rsidSect="00E731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532A53"/>
    <w:rsid w:val="00141F00"/>
    <w:rsid w:val="002334A7"/>
    <w:rsid w:val="00352BE3"/>
    <w:rsid w:val="003F6F6B"/>
    <w:rsid w:val="00434D03"/>
    <w:rsid w:val="004F3EB2"/>
    <w:rsid w:val="00532A53"/>
    <w:rsid w:val="00703354"/>
    <w:rsid w:val="00CA6F5D"/>
    <w:rsid w:val="00D503B3"/>
    <w:rsid w:val="00E5068C"/>
    <w:rsid w:val="00E73121"/>
    <w:rsid w:val="00F66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41F00"/>
    <w:rPr>
      <w:color w:val="0000FF"/>
      <w:u w:val="single"/>
    </w:rPr>
  </w:style>
  <w:style w:type="paragraph" w:customStyle="1" w:styleId="ConsNormal">
    <w:name w:val="ConsNormal"/>
    <w:rsid w:val="00141F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