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665B3D">
        <w:rPr>
          <w:rFonts w:ascii="Times New Roman" w:hAnsi="Times New Roman"/>
          <w:sz w:val="28"/>
          <w:szCs w:val="28"/>
        </w:rPr>
        <w:t>484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665B3D">
        <w:rPr>
          <w:rFonts w:ascii="Times New Roman" w:hAnsi="Times New Roman"/>
          <w:sz w:val="28"/>
          <w:szCs w:val="28"/>
        </w:rPr>
        <w:t>001279</w:t>
      </w:r>
      <w:r w:rsidRPr="00520D10">
        <w:rPr>
          <w:rFonts w:ascii="Times New Roman" w:hAnsi="Times New Roman"/>
          <w:sz w:val="28"/>
          <w:szCs w:val="28"/>
        </w:rPr>
        <w:t>-</w:t>
      </w:r>
      <w:r w:rsidR="00665B3D">
        <w:rPr>
          <w:rFonts w:ascii="Times New Roman" w:hAnsi="Times New Roman"/>
          <w:sz w:val="28"/>
          <w:szCs w:val="28"/>
        </w:rPr>
        <w:t>85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августа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 xml:space="preserve">Мельниковой </w:t>
      </w:r>
      <w:r>
        <w:rPr>
          <w:rFonts w:ascii="Times New Roman" w:hAnsi="Times New Roman"/>
          <w:sz w:val="28"/>
          <w:szCs w:val="28"/>
        </w:rPr>
        <w:t>К.Н.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EF0587">
        <w:rPr>
          <w:rFonts w:ascii="Times New Roman" w:hAnsi="Times New Roman"/>
          <w:sz w:val="28"/>
          <w:szCs w:val="28"/>
        </w:rPr>
        <w:t>ДАННЫЕ ИЗЪЯТЫ</w:t>
      </w:r>
      <w:r w:rsidR="005F3F1B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EF0587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>К.Н. Мельникова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665B3D">
        <w:rPr>
          <w:rFonts w:ascii="Times New Roman" w:hAnsi="Times New Roman"/>
          <w:sz w:val="28"/>
          <w:szCs w:val="28"/>
        </w:rPr>
        <w:t>1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665B3D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>12.15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665B3D">
        <w:rPr>
          <w:rFonts w:ascii="Times New Roman" w:hAnsi="Times New Roman"/>
          <w:sz w:val="28"/>
          <w:szCs w:val="28"/>
        </w:rPr>
        <w:t>1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>09 апреля</w:t>
      </w:r>
      <w:r w:rsidR="00B20836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К.Н. Мельникова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</w:t>
      </w:r>
      <w:r w:rsidRPr="00FD29AB">
        <w:rPr>
          <w:rFonts w:ascii="Times New Roman" w:hAnsi="Times New Roman"/>
          <w:sz w:val="28"/>
          <w:szCs w:val="28"/>
        </w:rPr>
        <w:t>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665B3D">
        <w:rPr>
          <w:rFonts w:ascii="Times New Roman" w:hAnsi="Times New Roman"/>
          <w:sz w:val="28"/>
          <w:szCs w:val="28"/>
        </w:rPr>
        <w:t>К.Н. Мельниковой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EF0587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EF0587">
        <w:rPr>
          <w:rFonts w:ascii="Times New Roman" w:hAnsi="Times New Roman"/>
          <w:sz w:val="28"/>
          <w:szCs w:val="28"/>
        </w:rPr>
        <w:t>ДАННЫЕ ИЗЪЯТЫ</w:t>
      </w:r>
      <w:r w:rsidR="00B20836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665B3D">
        <w:rPr>
          <w:rFonts w:ascii="Times New Roman" w:hAnsi="Times New Roman"/>
          <w:sz w:val="28"/>
          <w:szCs w:val="28"/>
        </w:rPr>
        <w:t>К.Н. Мельникова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06EA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смягчающих административную ответственность обстоятельств наличие несовершеннолетних детей,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>К.Н. Мельниковой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Мельникову К.Н.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кор счет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1B7F2F">
        <w:rPr>
          <w:rFonts w:ascii="Times New Roman" w:hAnsi="Times New Roman"/>
          <w:color w:val="000000"/>
          <w:sz w:val="28"/>
          <w:szCs w:val="28"/>
        </w:rPr>
        <w:t>29414755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484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445D6B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  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3706EA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06EA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3706EA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06E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>Р.Х. Каримов</w:t>
      </w:r>
    </w:p>
    <w:p w:rsidR="008641F6" w:rsidRPr="003706EA" w:rsidP="00921502">
      <w:pPr>
        <w:pStyle w:val="BodyTextIndent"/>
        <w:ind w:firstLine="709"/>
        <w:rPr>
          <w:color w:val="FFFFFF" w:themeColor="background1"/>
        </w:rPr>
      </w:pPr>
    </w:p>
    <w:p w:rsidR="008641F6" w:rsidRPr="003706EA" w:rsidP="008641F6">
      <w:pPr>
        <w:rPr>
          <w:color w:val="FFFFFF" w:themeColor="background1"/>
        </w:rPr>
      </w:pPr>
    </w:p>
    <w:p w:rsidR="00BD0658" w:rsidRPr="00445D6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7B03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76B11"/>
    <w:rsid w:val="001A5DFE"/>
    <w:rsid w:val="001B7F2F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706EA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45D6B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65B3D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0836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6200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EF0587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19E7-8790-4465-A31D-4EC7B26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