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8826BF">
        <w:rPr>
          <w:rFonts w:ascii="Times New Roman" w:hAnsi="Times New Roman"/>
          <w:sz w:val="28"/>
          <w:szCs w:val="28"/>
        </w:rPr>
        <w:t>9</w:t>
      </w:r>
      <w:r w:rsidR="002A526B">
        <w:rPr>
          <w:rFonts w:ascii="Times New Roman" w:hAnsi="Times New Roman"/>
          <w:sz w:val="28"/>
          <w:szCs w:val="28"/>
        </w:rPr>
        <w:t>2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B22A16">
        <w:rPr>
          <w:rFonts w:ascii="Times New Roman" w:hAnsi="Times New Roman"/>
          <w:sz w:val="28"/>
          <w:szCs w:val="28"/>
        </w:rPr>
        <w:t>000</w:t>
      </w:r>
      <w:r w:rsidR="002A526B">
        <w:rPr>
          <w:rFonts w:ascii="Times New Roman" w:hAnsi="Times New Roman"/>
          <w:sz w:val="28"/>
          <w:szCs w:val="28"/>
        </w:rPr>
        <w:t>248</w:t>
      </w:r>
      <w:r w:rsidRPr="00520D10">
        <w:rPr>
          <w:rFonts w:ascii="Times New Roman" w:hAnsi="Times New Roman"/>
          <w:sz w:val="28"/>
          <w:szCs w:val="28"/>
        </w:rPr>
        <w:t>-</w:t>
      </w:r>
      <w:r w:rsidR="002A526B">
        <w:rPr>
          <w:rFonts w:ascii="Times New Roman" w:hAnsi="Times New Roman"/>
          <w:sz w:val="28"/>
          <w:szCs w:val="28"/>
        </w:rPr>
        <w:t>74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45FA0">
        <w:rPr>
          <w:rFonts w:ascii="Times New Roman" w:hAnsi="Times New Roman"/>
          <w:sz w:val="28"/>
          <w:szCs w:val="28"/>
        </w:rPr>
        <w:t xml:space="preserve">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Сазоновой (</w:t>
      </w:r>
      <w:r w:rsidRPr="00845B3A">
        <w:rPr>
          <w:sz w:val="28"/>
          <w:szCs w:val="28"/>
        </w:rPr>
        <w:t>ДАННЫЕ ИЗЪЯТЫ</w:t>
      </w:r>
      <w:r w:rsidR="008826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Е.А.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845B3A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845B3A">
        <w:rPr>
          <w:sz w:val="28"/>
          <w:szCs w:val="28"/>
        </w:rPr>
        <w:t xml:space="preserve">ДАННЫЕ </w:t>
      </w:r>
      <w:r w:rsidRPr="00845B3A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Е.А. Сазонова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8826BF">
        <w:rPr>
          <w:rFonts w:ascii="Times New Roman" w:hAnsi="Times New Roman"/>
          <w:sz w:val="28"/>
          <w:szCs w:val="28"/>
        </w:rPr>
        <w:t>статье 12.6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8826BF">
        <w:rPr>
          <w:rFonts w:ascii="Times New Roman" w:hAnsi="Times New Roman"/>
          <w:sz w:val="28"/>
          <w:szCs w:val="28"/>
        </w:rPr>
        <w:t>1</w:t>
      </w:r>
      <w:r w:rsidR="003903E2">
        <w:rPr>
          <w:rFonts w:ascii="Times New Roman" w:hAnsi="Times New Roman"/>
          <w:sz w:val="28"/>
          <w:szCs w:val="28"/>
        </w:rPr>
        <w:t>00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</w:t>
      </w:r>
      <w:r w:rsidRPr="00FD29AB">
        <w:rPr>
          <w:rFonts w:ascii="Times New Roman" w:hAnsi="Times New Roman"/>
          <w:sz w:val="28"/>
          <w:szCs w:val="28"/>
        </w:rPr>
        <w:t>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2A526B">
        <w:rPr>
          <w:rFonts w:ascii="Times New Roman" w:hAnsi="Times New Roman"/>
          <w:sz w:val="28"/>
          <w:szCs w:val="28"/>
        </w:rPr>
        <w:t>02 ноября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Сазонова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8826BF">
        <w:rPr>
          <w:rFonts w:ascii="Times New Roman" w:hAnsi="Times New Roman"/>
          <w:sz w:val="28"/>
          <w:szCs w:val="28"/>
        </w:rPr>
        <w:t>Е.А. Сазоновой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845B3A">
        <w:rPr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845B3A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 w:rsidR="008826BF">
        <w:rPr>
          <w:rFonts w:ascii="Times New Roman" w:hAnsi="Times New Roman"/>
          <w:sz w:val="28"/>
          <w:szCs w:val="28"/>
        </w:rPr>
        <w:t>С.В. Филиппова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8826BF">
        <w:rPr>
          <w:rFonts w:ascii="Times New Roman" w:hAnsi="Times New Roman"/>
          <w:sz w:val="28"/>
          <w:szCs w:val="28"/>
        </w:rPr>
        <w:t>Е.А. Сазонова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7F3B" w:rsidR="003E7F3B">
        <w:rPr>
          <w:rFonts w:ascii="Times New Roman" w:hAnsi="Times New Roman"/>
          <w:sz w:val="28"/>
          <w:szCs w:val="28"/>
        </w:rPr>
        <w:t xml:space="preserve">в качестве обстоятельств, смягчающих административную ответственность, - наличие </w:t>
      </w:r>
      <w:r w:rsidR="003E7F3B">
        <w:rPr>
          <w:rFonts w:ascii="Times New Roman" w:hAnsi="Times New Roman"/>
          <w:sz w:val="28"/>
          <w:szCs w:val="28"/>
        </w:rPr>
        <w:t>двоих малолетних детей</w:t>
      </w:r>
      <w:r w:rsidRPr="003E7F3B" w:rsidR="003E7F3B">
        <w:rPr>
          <w:rFonts w:ascii="Times New Roman" w:hAnsi="Times New Roman"/>
          <w:sz w:val="28"/>
          <w:szCs w:val="28"/>
        </w:rPr>
        <w:t>.</w:t>
      </w:r>
      <w:r w:rsidRPr="003E7F3B" w:rsidR="003E7F3B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Е.А. Сазоновой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Сазонову</w:t>
      </w:r>
      <w:r w:rsidR="002A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>
        <w:rPr>
          <w:rFonts w:ascii="Times New Roman" w:hAnsi="Times New Roman"/>
          <w:color w:val="000000" w:themeColor="text1"/>
          <w:sz w:val="28"/>
          <w:szCs w:val="28"/>
        </w:rPr>
        <w:t>две тысячи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7414AA">
        <w:rPr>
          <w:rFonts w:ascii="Times New Roman" w:hAnsi="Times New Roman"/>
          <w:color w:val="000000"/>
          <w:sz w:val="28"/>
          <w:szCs w:val="28"/>
        </w:rPr>
        <w:t>26852072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9</w:t>
      </w:r>
      <w:r w:rsidR="002A526B">
        <w:rPr>
          <w:rFonts w:ascii="Times New Roman" w:hAnsi="Times New Roman"/>
          <w:sz w:val="28"/>
          <w:szCs w:val="28"/>
        </w:rPr>
        <w:t>2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A62349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234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A62349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2349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A62349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234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A62349" w:rsidP="00921502">
      <w:pPr>
        <w:pStyle w:val="BodyTextIndent"/>
        <w:ind w:firstLine="709"/>
        <w:rPr>
          <w:color w:val="000000" w:themeColor="text1"/>
        </w:rPr>
      </w:pPr>
    </w:p>
    <w:p w:rsidR="008641F6" w:rsidRPr="00A62349" w:rsidP="008641F6">
      <w:pPr>
        <w:rPr>
          <w:color w:val="000000" w:themeColor="text1"/>
        </w:rPr>
      </w:pPr>
    </w:p>
    <w:p w:rsidR="00BD0658" w:rsidRPr="00A62349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45B3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B9EA-D754-49E1-B9FC-501576A9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