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37E9" w:rsidP="002937E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№5-395/2022</w:t>
      </w:r>
    </w:p>
    <w:p w:rsidR="002937E9" w:rsidP="002937E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УИД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2937E9">
        <w:rPr>
          <w:rFonts w:eastAsia="Times New Roman"/>
          <w:smallCaps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>013</w:t>
      </w:r>
      <w:r w:rsidR="00036BC6">
        <w:rPr>
          <w:rFonts w:eastAsia="Times New Roman"/>
          <w:smallCaps/>
          <w:spacing w:val="-3"/>
          <w:sz w:val="28"/>
          <w:szCs w:val="28"/>
        </w:rPr>
        <w:t>3</w:t>
      </w:r>
      <w:r>
        <w:rPr>
          <w:rFonts w:eastAsia="Times New Roman"/>
          <w:smallCaps/>
          <w:spacing w:val="-3"/>
          <w:sz w:val="28"/>
          <w:szCs w:val="28"/>
        </w:rPr>
        <w:t>-01-2022-001352-16</w:t>
      </w:r>
    </w:p>
    <w:p w:rsidR="002937E9" w:rsidP="002937E9">
      <w:pPr>
        <w:shd w:val="clear" w:color="auto" w:fill="FFFFFF"/>
        <w:spacing w:line="331" w:lineRule="exact"/>
        <w:ind w:left="4925" w:right="22"/>
        <w:jc w:val="right"/>
      </w:pPr>
    </w:p>
    <w:p w:rsidR="002937E9" w:rsidP="002937E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2937E9" w:rsidP="002937E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2937E9" w:rsidP="002937E9">
      <w:pPr>
        <w:shd w:val="clear" w:color="auto" w:fill="FFFFFF"/>
        <w:tabs>
          <w:tab w:val="left" w:pos="7358"/>
        </w:tabs>
        <w:spacing w:before="302"/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20  мая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FE1BC6" w:rsidP="002937E9">
      <w:pPr>
        <w:shd w:val="clear" w:color="auto" w:fill="FFFFFF"/>
        <w:tabs>
          <w:tab w:val="left" w:pos="7358"/>
        </w:tabs>
        <w:spacing w:before="302"/>
      </w:pPr>
    </w:p>
    <w:p w:rsidR="00036BC6" w:rsidP="00036BC6">
      <w:pPr>
        <w:shd w:val="clear" w:color="auto" w:fill="FFFFFF"/>
        <w:ind w:right="6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</w:t>
      </w:r>
      <w:r>
        <w:rPr>
          <w:rFonts w:eastAsia="Times New Roman"/>
          <w:color w:val="000000"/>
          <w:spacing w:val="4"/>
          <w:sz w:val="28"/>
          <w:szCs w:val="28"/>
        </w:rPr>
        <w:t>г</w:t>
      </w:r>
      <w:r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>
        <w:rPr>
          <w:rFonts w:eastAsia="Times New Roman"/>
          <w:color w:val="000000"/>
          <w:spacing w:val="1"/>
          <w:sz w:val="28"/>
          <w:szCs w:val="28"/>
        </w:rPr>
        <w:t>Набиуллина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D23E9">
        <w:rPr>
          <w:rFonts w:eastAsia="Times New Roman"/>
          <w:color w:val="000000"/>
          <w:spacing w:val="1"/>
          <w:sz w:val="28"/>
          <w:szCs w:val="28"/>
        </w:rPr>
        <w:t>И.М.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7D23E9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D849B2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036BC6" w:rsidRPr="00036BC6" w:rsidP="00036BC6">
      <w:pPr>
        <w:shd w:val="clear" w:color="auto" w:fill="FFFFFF"/>
        <w:ind w:right="6" w:firstLine="713"/>
        <w:jc w:val="both"/>
        <w:rPr>
          <w:rFonts w:eastAsia="Times New Roman"/>
          <w:color w:val="000000"/>
          <w:spacing w:val="1"/>
          <w:sz w:val="16"/>
          <w:szCs w:val="16"/>
        </w:rPr>
      </w:pPr>
    </w:p>
    <w:p w:rsidR="002937E9" w:rsidP="00036BC6">
      <w:pPr>
        <w:shd w:val="clear" w:color="auto" w:fill="FFFFFF"/>
        <w:ind w:right="6" w:firstLine="713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036BC6" w:rsidP="00036BC6">
      <w:pPr>
        <w:shd w:val="clear" w:color="auto" w:fill="FFFFFF"/>
        <w:ind w:right="6" w:firstLine="713"/>
        <w:jc w:val="center"/>
      </w:pPr>
    </w:p>
    <w:p w:rsidR="002937E9" w:rsidP="00036BC6">
      <w:pPr>
        <w:shd w:val="clear" w:color="auto" w:fill="FFFFFF"/>
        <w:ind w:right="6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19 мая 2022 года около 10 часов 30 минут И.М. </w:t>
      </w:r>
      <w:r>
        <w:rPr>
          <w:rFonts w:eastAsia="Times New Roman"/>
          <w:color w:val="000000"/>
          <w:spacing w:val="1"/>
          <w:sz w:val="28"/>
          <w:szCs w:val="28"/>
        </w:rPr>
        <w:t>Набиуллин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в подъезде на третьем этаже дома № </w:t>
      </w:r>
      <w:r w:rsidR="007D23E9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не мог стоять на ногах, </w:t>
      </w:r>
      <w:r>
        <w:rPr>
          <w:rFonts w:eastAsia="Times New Roman"/>
          <w:color w:val="000000"/>
          <w:spacing w:val="1"/>
          <w:sz w:val="28"/>
          <w:szCs w:val="28"/>
        </w:rPr>
        <w:t>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2937E9" w:rsidP="002937E9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И.М. </w:t>
      </w:r>
      <w:r>
        <w:rPr>
          <w:rFonts w:eastAsia="Times New Roman"/>
          <w:color w:val="000000"/>
          <w:spacing w:val="1"/>
          <w:sz w:val="28"/>
          <w:szCs w:val="28"/>
        </w:rPr>
        <w:t>Набиуллин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2937E9" w:rsidP="002937E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сообщением,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 объяснением Р.Г. </w:t>
      </w:r>
      <w:r w:rsidR="00D849B2">
        <w:rPr>
          <w:rFonts w:eastAsia="Times New Roman"/>
          <w:color w:val="000000"/>
          <w:spacing w:val="1"/>
          <w:sz w:val="28"/>
          <w:szCs w:val="28"/>
        </w:rPr>
        <w:t>Набиуллиной</w:t>
      </w:r>
      <w:r w:rsidR="00D849B2">
        <w:rPr>
          <w:rFonts w:eastAsia="Times New Roman"/>
          <w:color w:val="000000"/>
          <w:spacing w:val="1"/>
          <w:sz w:val="28"/>
          <w:szCs w:val="28"/>
        </w:rPr>
        <w:t>, согласно которым её сын в состоянии опьянения находится в подъезде дома,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рапортами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 сотрудников полиции </w:t>
      </w:r>
      <w:r w:rsidR="007D23E9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  протоколом о направлении на медицинское освидетельствование, чеком алкотектора,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 согласно которому результат освидетельствования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И.М. </w:t>
      </w:r>
      <w:r w:rsidR="00D849B2">
        <w:rPr>
          <w:rFonts w:eastAsia="Times New Roman"/>
          <w:color w:val="000000"/>
          <w:spacing w:val="1"/>
          <w:sz w:val="28"/>
          <w:szCs w:val="28"/>
        </w:rPr>
        <w:t>Набиуллина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D23E9">
        <w:rPr>
          <w:rFonts w:eastAsia="Times New Roman"/>
          <w:color w:val="000000"/>
          <w:spacing w:val="1"/>
          <w:sz w:val="28"/>
          <w:szCs w:val="28"/>
        </w:rPr>
        <w:t xml:space="preserve">ДАННЫЕ ИЗЪЯТЫ 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мг/л, </w:t>
      </w:r>
      <w:r>
        <w:rPr>
          <w:rFonts w:eastAsia="Times New Roman"/>
          <w:color w:val="000000"/>
          <w:spacing w:val="1"/>
          <w:sz w:val="28"/>
          <w:szCs w:val="28"/>
        </w:rPr>
        <w:t>протоколом об административном правонарушении, и другими материалами дела.</w:t>
      </w:r>
    </w:p>
    <w:p w:rsidR="002937E9" w:rsidP="002937E9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2937E9" w:rsidP="002937E9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И.М. </w:t>
      </w:r>
      <w:r>
        <w:rPr>
          <w:rFonts w:eastAsia="Times New Roman"/>
          <w:color w:val="000000"/>
          <w:spacing w:val="1"/>
          <w:sz w:val="28"/>
          <w:szCs w:val="28"/>
        </w:rPr>
        <w:t>Набиуллин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937E9" w:rsidP="002937E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  здоровья    и   здоровья    его    близких   родственников; </w:t>
      </w:r>
      <w:r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036BC6" w:rsidRPr="00D64E01" w:rsidP="00036B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E01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64E01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64E01">
        <w:rPr>
          <w:rFonts w:eastAsia="Times New Roman"/>
          <w:sz w:val="28"/>
          <w:szCs w:val="28"/>
        </w:rPr>
        <w:t>,</w:t>
      </w:r>
      <w:r w:rsidRPr="00D64E01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2937E9" w:rsidP="002937E9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</w:t>
      </w:r>
      <w:r>
        <w:rPr>
          <w:rFonts w:eastAsia="Times New Roman"/>
          <w:color w:val="000000"/>
          <w:spacing w:val="4"/>
          <w:sz w:val="28"/>
          <w:szCs w:val="28"/>
        </w:rPr>
        <w:t>изложенного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2937E9" w:rsidP="002937E9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2937E9" w:rsidP="002937E9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Набиуллина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D23E9">
        <w:rPr>
          <w:rFonts w:eastAsia="Times New Roman"/>
          <w:color w:val="000000"/>
          <w:spacing w:val="1"/>
          <w:sz w:val="28"/>
          <w:szCs w:val="28"/>
        </w:rPr>
        <w:t>И.М.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D849B2">
        <w:rPr>
          <w:rFonts w:eastAsia="Times New Roman"/>
          <w:color w:val="000000"/>
          <w:spacing w:val="1"/>
          <w:sz w:val="28"/>
          <w:szCs w:val="28"/>
        </w:rPr>
        <w:t>10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суток.</w:t>
      </w:r>
    </w:p>
    <w:p w:rsidR="002937E9" w:rsidP="002937E9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11 часов 15  минут 19  мая  2022 года.</w:t>
      </w:r>
    </w:p>
    <w:p w:rsidR="002937E9" w:rsidP="002937E9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2937E9" w:rsidP="002937E9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sz w:val="28"/>
          <w:szCs w:val="28"/>
        </w:rPr>
        <w:t>И.А. Тухфатуллин</w:t>
      </w:r>
    </w:p>
    <w:p w:rsidR="002937E9" w:rsidP="002937E9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2937E9" w:rsidP="002937E9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И.А. Тухфатуллин</w:t>
      </w:r>
    </w:p>
    <w:p w:rsidR="002937E9" w:rsidP="002937E9"/>
    <w:p w:rsidR="002937E9" w:rsidP="002937E9"/>
    <w:p w:rsidR="002937E9" w:rsidP="002937E9"/>
    <w:p w:rsidR="002937E9" w:rsidP="002937E9"/>
    <w:p w:rsidR="002937E9" w:rsidP="002937E9"/>
    <w:p w:rsidR="002937E9" w:rsidP="002937E9"/>
    <w:p w:rsidR="002937E9" w:rsidP="002937E9"/>
    <w:p w:rsidR="002937E9" w:rsidP="002937E9"/>
    <w:p w:rsidR="002937E9" w:rsidP="002937E9"/>
    <w:p w:rsidR="002937E9" w:rsidP="002937E9"/>
    <w:p w:rsidR="002937E9" w:rsidP="002937E9"/>
    <w:p w:rsidR="002937E9" w:rsidP="002937E9"/>
    <w:p w:rsidR="002937E9" w:rsidP="002937E9"/>
    <w:p w:rsidR="002937E9" w:rsidP="002937E9"/>
    <w:p w:rsidR="00D22612"/>
    <w:sectPr w:rsidSect="00E9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1BCC"/>
    <w:rsid w:val="00031BCC"/>
    <w:rsid w:val="00036BC6"/>
    <w:rsid w:val="002937E9"/>
    <w:rsid w:val="007D23E9"/>
    <w:rsid w:val="00D22612"/>
    <w:rsid w:val="00D64E01"/>
    <w:rsid w:val="00D849B2"/>
    <w:rsid w:val="00E92C3F"/>
    <w:rsid w:val="00FE1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