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>0959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Хуснутдиновой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829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829">
        <w:rPr>
          <w:sz w:val="28"/>
          <w:szCs w:val="28"/>
        </w:rPr>
        <w:t>ДАННЫЕ ИЗЪЯТЫ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Г.Ш. Хуснутдинова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18810116211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208521537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40829">
        <w:rPr>
          <w:sz w:val="28"/>
          <w:szCs w:val="28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C40829">
        <w:rPr>
          <w:sz w:val="28"/>
          <w:szCs w:val="28"/>
        </w:rPr>
        <w:t>ДАННЫЕ ИЗЪЯТЫ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037F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Г.Ш. Хуснутдинова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почтовой организацией </w:t>
      </w:r>
      <w:r w:rsidR="0096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направленного по месту её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судебного извещения истек. 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При таких обстоятельствах суд счел возможным рассмотреть дело в отсутствии лица, в отношении которого ведется производство по делу об административном правонарушении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Г.Ш. Хуснутдинова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18810116211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208521537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Г.Ш. Хуснутдиновой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492697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18810116211208521537 от</w:t>
      </w:r>
      <w:r w:rsidRPr="00EC4D8F"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</w:t>
      </w:r>
      <w:r w:rsidR="0017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ГИС ГМП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 с почтовым идентификатором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которого</w:t>
      </w:r>
      <w:r w:rsidR="0025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вручено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 Хуснутдиновой 8 декабря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Г.Ш. Хуснутдиновой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её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04450" w:rsidRPr="00F04450" w:rsidP="00F0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3 к статье 20.25 КоАП РФ </w:t>
      </w:r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арест, предусмотренный </w:t>
      </w:r>
      <w:hyperlink r:id="rId12" w:anchor="/document/12125267/entry/202501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 1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 </w:t>
      </w:r>
      <w:hyperlink r:id="rId12" w:anchor="/document/12125267/entry/120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главой 12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Кодекса и </w:t>
      </w:r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копии постановления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18810116211208521537 от</w:t>
      </w:r>
      <w:r w:rsidRPr="00EC4D8F"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EC4D8F"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 зафиксировано </w:t>
      </w:r>
      <w:r w:rsidRPr="00F04450"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применением работающих в автоматическом режиме специальных технических средств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626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Г.Ш. Хуснутдиновой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829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0A2C07">
        <w:rPr>
          <w:rFonts w:ascii="Times New Roman" w:eastAsia="Times New Roman" w:hAnsi="Times New Roman" w:cs="Times New Roman"/>
          <w:sz w:val="28"/>
          <w:szCs w:val="28"/>
          <w:lang w:eastAsia="ru-RU"/>
        </w:rPr>
        <w:t>27861598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3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sectPr w:rsidSect="00F1091A">
      <w:headerReference w:type="default" r:id="rId14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1739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829">
          <w:rPr>
            <w:noProof/>
          </w:rPr>
          <w:t>3</w:t>
        </w:r>
        <w:r>
          <w:fldChar w:fldCharType="end"/>
        </w:r>
      </w:p>
    </w:sdtContent>
  </w:sdt>
  <w:p w:rsidR="001739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0A2C07"/>
    <w:rsid w:val="00135E12"/>
    <w:rsid w:val="001543FE"/>
    <w:rsid w:val="00173980"/>
    <w:rsid w:val="00191F1F"/>
    <w:rsid w:val="001D037F"/>
    <w:rsid w:val="001F435C"/>
    <w:rsid w:val="0022472F"/>
    <w:rsid w:val="00253E8F"/>
    <w:rsid w:val="002703F2"/>
    <w:rsid w:val="002A01A9"/>
    <w:rsid w:val="00305E54"/>
    <w:rsid w:val="003548A8"/>
    <w:rsid w:val="00363EF3"/>
    <w:rsid w:val="00374D05"/>
    <w:rsid w:val="00376575"/>
    <w:rsid w:val="003C1C3C"/>
    <w:rsid w:val="00412613"/>
    <w:rsid w:val="004C54E0"/>
    <w:rsid w:val="00541309"/>
    <w:rsid w:val="0056798C"/>
    <w:rsid w:val="0057043C"/>
    <w:rsid w:val="005A387D"/>
    <w:rsid w:val="005C2347"/>
    <w:rsid w:val="005D07F3"/>
    <w:rsid w:val="005D2947"/>
    <w:rsid w:val="006367B9"/>
    <w:rsid w:val="00654383"/>
    <w:rsid w:val="00673C2B"/>
    <w:rsid w:val="006E503C"/>
    <w:rsid w:val="006E6ECF"/>
    <w:rsid w:val="007268BE"/>
    <w:rsid w:val="007750A4"/>
    <w:rsid w:val="0091107E"/>
    <w:rsid w:val="009416AB"/>
    <w:rsid w:val="0096263C"/>
    <w:rsid w:val="0097546A"/>
    <w:rsid w:val="009C61F3"/>
    <w:rsid w:val="00A31DF7"/>
    <w:rsid w:val="00A869F4"/>
    <w:rsid w:val="00AB1712"/>
    <w:rsid w:val="00AB3D86"/>
    <w:rsid w:val="00AC3027"/>
    <w:rsid w:val="00AD7F10"/>
    <w:rsid w:val="00AE0AAA"/>
    <w:rsid w:val="00B42012"/>
    <w:rsid w:val="00BB7979"/>
    <w:rsid w:val="00BC347B"/>
    <w:rsid w:val="00BD5646"/>
    <w:rsid w:val="00BD78BE"/>
    <w:rsid w:val="00C02147"/>
    <w:rsid w:val="00C17B03"/>
    <w:rsid w:val="00C40829"/>
    <w:rsid w:val="00CF1D39"/>
    <w:rsid w:val="00D57380"/>
    <w:rsid w:val="00E05BCF"/>
    <w:rsid w:val="00E50694"/>
    <w:rsid w:val="00E7653E"/>
    <w:rsid w:val="00EB1D0F"/>
    <w:rsid w:val="00EB391B"/>
    <w:rsid w:val="00EC4D8F"/>
    <w:rsid w:val="00EE4816"/>
    <w:rsid w:val="00EF574C"/>
    <w:rsid w:val="00F04450"/>
    <w:rsid w:val="00F1091A"/>
    <w:rsid w:val="00F24D06"/>
    <w:rsid w:val="00F26A84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mailto:4403@tatar.ru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