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2D3C" w:rsidP="00E62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№5-102/2022</w:t>
      </w:r>
    </w:p>
    <w:p w:rsidR="00E62D3C" w:rsidP="00E62D3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16мs0133-01-2022-000302-62</w:t>
      </w:r>
    </w:p>
    <w:p w:rsidR="00E62D3C" w:rsidP="00E62D3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2D3C" w:rsidP="00E62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62D3C" w:rsidP="00E62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февраля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город Чистополь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 И.А. Тухфатуллин 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 CYR" w:hAnsi="Times New Roman CYR" w:cs="Times New Roman CYR"/>
          <w:sz w:val="28"/>
          <w:szCs w:val="28"/>
        </w:rPr>
        <w:t xml:space="preserve">Зубарева </w:t>
      </w:r>
      <w:r w:rsidR="00FC49E2">
        <w:rPr>
          <w:rFonts w:ascii="Times New Roman CYR" w:hAnsi="Times New Roman CYR" w:cs="Times New Roman CYR"/>
          <w:sz w:val="28"/>
          <w:szCs w:val="28"/>
        </w:rPr>
        <w:t>А.В.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C49E2"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января  2022 года </w:t>
      </w:r>
      <w:r w:rsidR="005D15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22 час</w:t>
      </w:r>
      <w:r w:rsidR="005D15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57 минут  А.В. Зубарев, являясь  лицом в отношении которого решением суда установлен административный надзор, не находился по месту своего жительства, нарушив без уважительной причины возложенные на него решением суда ограничения.</w:t>
      </w:r>
      <w:r w:rsidR="005D1589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 совершено повторно,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58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анее А.В. Зубарев 27 ноября 2021  года привлечен к административной ответственности по части 1 статьи 19.24 КоАП РФ.</w:t>
      </w:r>
    </w:p>
    <w:p w:rsidR="00E62D3C" w:rsidP="00E62D3C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Зубарев </w:t>
      </w:r>
      <w:r w:rsidRPr="000F0DB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F0DB5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вину </w:t>
      </w:r>
      <w:r w:rsidR="005D1589">
        <w:rPr>
          <w:rFonts w:ascii="Times New Roman" w:hAnsi="Times New Roman" w:cs="Times New Roman"/>
          <w:sz w:val="28"/>
          <w:szCs w:val="28"/>
        </w:rPr>
        <w:t xml:space="preserve">не </w:t>
      </w:r>
      <w:r w:rsidRPr="000F0DB5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Pr="000F0D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 w:rsidR="005D1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 дома, не слышал звонка в дверь</w:t>
      </w:r>
      <w:r w:rsidRPr="000F0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589" w:rsidP="00E62D3C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</w:rPr>
        <w:t>А.В. Зубарева</w:t>
      </w:r>
    </w:p>
    <w:p w:rsidR="00E62D3C" w:rsidP="005D15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подтверждается рапортами </w:t>
      </w:r>
      <w:r w:rsidR="00FC49E2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правонарушении, актом посещения поднадзорного лица, заключением о заведении дела административного надзора на лицо, решением от 26 октября 2021 года, заявлением, постановлением от 27 ноября 2021 года, и другими материалами дела.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62D3C" w:rsidP="00E62D3C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А.В. Зубарев 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</w:t>
      </w:r>
      <w:r w:rsidR="005D1589">
        <w:rPr>
          <w:rFonts w:ascii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 состояние его здоровья и состояние здоровья его близких родственников</w:t>
      </w:r>
      <w:r w:rsidR="005D1589">
        <w:rPr>
          <w:rFonts w:ascii="Times New Roman" w:hAnsi="Times New Roman" w:cs="Times New Roman"/>
          <w:sz w:val="28"/>
          <w:szCs w:val="28"/>
        </w:rPr>
        <w:t xml:space="preserve">, наличие на иждивении малолетнего </w:t>
      </w:r>
      <w:r w:rsidR="005D1589">
        <w:rPr>
          <w:rFonts w:ascii="Times New Roman" w:hAnsi="Times New Roman" w:cs="Times New Roman"/>
          <w:sz w:val="28"/>
          <w:szCs w:val="28"/>
        </w:rPr>
        <w:t>ребенка, в качестве о</w:t>
      </w:r>
      <w:r>
        <w:rPr>
          <w:rFonts w:ascii="Times New Roman" w:hAnsi="Times New Roman"/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="005D1589">
        <w:rPr>
          <w:rFonts w:ascii="Times New Roman" w:hAnsi="Times New Roman"/>
          <w:color w:val="000000"/>
          <w:sz w:val="28"/>
          <w:szCs w:val="28"/>
        </w:rPr>
        <w:t>- повторное совершение однородного административного правонарушения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2D3C" w:rsidP="00E62D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обеспечит реализации задач административной ответственности.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Зубарева </w:t>
      </w:r>
      <w:r w:rsidR="00FC49E2">
        <w:rPr>
          <w:rFonts w:ascii="Times New Roman CYR" w:hAnsi="Times New Roman CYR" w:cs="Times New Roman CYR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 </w:t>
      </w:r>
      <w:r w:rsidR="005D1589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суток.</w:t>
      </w:r>
    </w:p>
    <w:p w:rsidR="00E62D3C" w:rsidP="00E62D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исчислять с </w:t>
      </w:r>
      <w:r w:rsidR="005D158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D158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минут  3 февраля  2022 года.</w:t>
      </w:r>
    </w:p>
    <w:p w:rsidR="00E62D3C" w:rsidP="00E62D3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подпись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 w:rsidR="00F03818">
        <w:rPr>
          <w:rFonts w:ascii="Times New Roman CYR" w:hAnsi="Times New Roman CYR" w:cs="Times New Roman CYR"/>
          <w:sz w:val="28"/>
          <w:szCs w:val="28"/>
        </w:rPr>
        <w:t>И.А.</w:t>
      </w:r>
      <w:r>
        <w:rPr>
          <w:rFonts w:ascii="Times New Roman CYR" w:hAnsi="Times New Roman CYR" w:cs="Times New Roman CYR"/>
          <w:sz w:val="28"/>
          <w:szCs w:val="28"/>
        </w:rPr>
        <w:t xml:space="preserve"> Тухфатуллин</w:t>
      </w: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 w:rsidR="00F03818">
        <w:rPr>
          <w:rFonts w:ascii="Times New Roman CYR" w:hAnsi="Times New Roman CYR" w:cs="Times New Roman CYR"/>
          <w:sz w:val="28"/>
          <w:szCs w:val="28"/>
        </w:rPr>
        <w:t>И.А.</w:t>
      </w:r>
      <w:r>
        <w:rPr>
          <w:rFonts w:ascii="Times New Roman CYR" w:hAnsi="Times New Roman CYR" w:cs="Times New Roman CYR"/>
          <w:sz w:val="28"/>
          <w:szCs w:val="28"/>
        </w:rPr>
        <w:t xml:space="preserve"> Тухфатуллин</w:t>
      </w: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/>
    <w:p w:rsidR="00E62D3C" w:rsidP="00E62D3C"/>
    <w:p w:rsidR="00E62D3C" w:rsidP="00E62D3C"/>
    <w:p w:rsidR="00DC4C5C"/>
    <w:sectPr w:rsidSect="004C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9A5"/>
    <w:rsid w:val="000F0DB5"/>
    <w:rsid w:val="004C1549"/>
    <w:rsid w:val="005D1589"/>
    <w:rsid w:val="009829A5"/>
    <w:rsid w:val="00DC4C5C"/>
    <w:rsid w:val="00E060B4"/>
    <w:rsid w:val="00E62D3C"/>
    <w:rsid w:val="00F03818"/>
    <w:rsid w:val="00FC4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D3C"/>
    <w:rPr>
      <w:color w:val="0000FF"/>
      <w:u w:val="single"/>
    </w:rPr>
  </w:style>
  <w:style w:type="paragraph" w:customStyle="1" w:styleId="ConsNormal">
    <w:name w:val="ConsNormal"/>
    <w:rsid w:val="00E62D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0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60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