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1002" w:rsidRPr="004B27CE" w:rsidP="001C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B27CE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4B27CE" w:rsidR="004B27C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27C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B27CE" w:rsidR="006661F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F4D02" w:rsidRPr="005F4D02" w:rsidP="001C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7CE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CE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CE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CE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CE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CE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C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4B27CE">
        <w:rPr>
          <w:rFonts w:ascii="Times New Roman" w:eastAsia="Times New Roman" w:hAnsi="Times New Roman" w:cs="Times New Roman"/>
          <w:sz w:val="28"/>
          <w:szCs w:val="28"/>
        </w:rPr>
        <w:t>УИД</w:t>
      </w:r>
      <w:r w:rsidRPr="004B27CE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4B27CE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4B27CE">
        <w:rPr>
          <w:rFonts w:ascii="Times New Roman" w:eastAsia="Times New Roman" w:hAnsi="Times New Roman" w:cs="Times New Roman"/>
          <w:sz w:val="28"/>
          <w:szCs w:val="28"/>
        </w:rPr>
        <w:t>:0133-01-202</w:t>
      </w:r>
      <w:r w:rsidR="00EE21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27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27CE" w:rsidR="004B27CE">
        <w:rPr>
          <w:rFonts w:ascii="Times New Roman" w:eastAsia="Times New Roman" w:hAnsi="Times New Roman" w:cs="Times New Roman"/>
          <w:sz w:val="28"/>
          <w:szCs w:val="28"/>
        </w:rPr>
        <w:t>000003</w:t>
      </w:r>
      <w:r w:rsidRPr="004B27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27CE" w:rsidR="004B27CE">
        <w:rPr>
          <w:rFonts w:ascii="Times New Roman" w:eastAsia="Times New Roman" w:hAnsi="Times New Roman" w:cs="Times New Roman"/>
          <w:sz w:val="28"/>
          <w:szCs w:val="28"/>
        </w:rPr>
        <w:t>86</w:t>
      </w:r>
    </w:p>
    <w:p w:rsidR="005F4D02" w:rsidP="001C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002" w:rsidP="001C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C1002" w:rsidP="001C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C1002" w:rsidP="001C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1002" w:rsidP="001C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1C1002" w:rsidRPr="008A5E35" w:rsidP="001C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1C1002" w:rsidP="001C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356C9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356C9D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6661FD">
        <w:rPr>
          <w:rFonts w:ascii="Times New Roman" w:hAnsi="Times New Roman"/>
          <w:sz w:val="27"/>
          <w:szCs w:val="27"/>
        </w:rPr>
        <w:t>Кужеля</w:t>
      </w:r>
      <w:r w:rsidR="006661FD">
        <w:rPr>
          <w:rFonts w:ascii="Times New Roman" w:hAnsi="Times New Roman"/>
          <w:sz w:val="27"/>
          <w:szCs w:val="27"/>
        </w:rPr>
        <w:t xml:space="preserve"> </w:t>
      </w:r>
      <w:r w:rsidR="00276319">
        <w:rPr>
          <w:rFonts w:ascii="Times New Roman" w:hAnsi="Times New Roman"/>
          <w:sz w:val="27"/>
          <w:szCs w:val="27"/>
        </w:rPr>
        <w:t>С.Ф.</w:t>
      </w:r>
      <w:r>
        <w:rPr>
          <w:rFonts w:ascii="Times New Roman" w:hAnsi="Times New Roman"/>
          <w:sz w:val="27"/>
          <w:szCs w:val="27"/>
        </w:rPr>
        <w:t xml:space="preserve">, </w:t>
      </w:r>
      <w:r w:rsidR="00276319">
        <w:rPr>
          <w:sz w:val="28"/>
          <w:szCs w:val="28"/>
        </w:rPr>
        <w:t>ДАННЫЕ ИЗЪЯТЫ</w:t>
      </w:r>
      <w:r w:rsidR="00356C9D">
        <w:rPr>
          <w:rFonts w:ascii="Times New Roman" w:hAnsi="Times New Roman"/>
          <w:sz w:val="27"/>
          <w:szCs w:val="27"/>
        </w:rPr>
        <w:t>,</w:t>
      </w:r>
      <w:r w:rsidR="00CD21EA">
        <w:rPr>
          <w:rFonts w:ascii="Times New Roman" w:hAnsi="Times New Roman"/>
          <w:sz w:val="27"/>
          <w:szCs w:val="27"/>
        </w:rPr>
        <w:t xml:space="preserve"> </w:t>
      </w:r>
    </w:p>
    <w:p w:rsidR="001C1002" w:rsidP="001C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A5E35" w:rsidRPr="008A5E35" w:rsidP="001C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C1002" w:rsidP="001C1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C1002" w:rsidRPr="008A5E35" w:rsidP="001C1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C1002" w:rsidP="001C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69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35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С.Ф. </w:t>
      </w:r>
      <w:r>
        <w:rPr>
          <w:rFonts w:ascii="Times New Roman" w:hAnsi="Times New Roman" w:cs="Times New Roman"/>
          <w:sz w:val="28"/>
          <w:szCs w:val="28"/>
        </w:rPr>
        <w:t>Кужель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="0027631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276319">
        <w:rPr>
          <w:sz w:val="28"/>
          <w:szCs w:val="28"/>
        </w:rPr>
        <w:t>ДАННЫЕ ИЗЪЯТЫ</w:t>
      </w:r>
      <w:r w:rsidR="00356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9F">
        <w:rPr>
          <w:rFonts w:ascii="Times New Roman" w:hAnsi="Times New Roman" w:cs="Times New Roman"/>
          <w:sz w:val="28"/>
          <w:szCs w:val="28"/>
        </w:rPr>
        <w:t xml:space="preserve">тайно </w:t>
      </w:r>
      <w:r>
        <w:rPr>
          <w:rFonts w:ascii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hAnsi="Times New Roman" w:cs="Times New Roman"/>
          <w:sz w:val="28"/>
          <w:szCs w:val="28"/>
        </w:rPr>
        <w:t>одну банку кофе</w:t>
      </w:r>
      <w:r w:rsidR="008F69BD">
        <w:rPr>
          <w:rFonts w:ascii="Times New Roman" w:hAnsi="Times New Roman" w:cs="Times New Roman"/>
          <w:sz w:val="28"/>
          <w:szCs w:val="28"/>
        </w:rPr>
        <w:t xml:space="preserve"> «</w:t>
      </w:r>
      <w:r w:rsidR="00276319">
        <w:rPr>
          <w:sz w:val="28"/>
          <w:szCs w:val="28"/>
        </w:rPr>
        <w:t>ДАННЫЕ ИЗЪЯТЫ</w:t>
      </w:r>
      <w:r w:rsidR="00D7209F">
        <w:rPr>
          <w:rFonts w:ascii="Times New Roman" w:hAnsi="Times New Roman" w:cs="Times New Roman"/>
          <w:sz w:val="28"/>
          <w:szCs w:val="28"/>
        </w:rPr>
        <w:t>»</w:t>
      </w:r>
      <w:r w:rsidR="00356C9D">
        <w:rPr>
          <w:rFonts w:ascii="Times New Roman" w:hAnsi="Times New Roman" w:cs="Times New Roman"/>
          <w:sz w:val="28"/>
          <w:szCs w:val="28"/>
        </w:rPr>
        <w:t xml:space="preserve"> </w:t>
      </w:r>
      <w:r w:rsidR="00276319">
        <w:rPr>
          <w:sz w:val="28"/>
          <w:szCs w:val="28"/>
        </w:rPr>
        <w:t xml:space="preserve">ДАННЫЕ ИЗЪЯТЫ </w:t>
      </w:r>
      <w:r w:rsidRPr="00666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</w:t>
      </w:r>
      <w:r w:rsidR="0035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276319">
        <w:rPr>
          <w:sz w:val="28"/>
          <w:szCs w:val="28"/>
        </w:rPr>
        <w:t xml:space="preserve">ДАННЫЕ ИЗЪЯТЫ </w:t>
      </w:r>
      <w:r w:rsidR="00356C9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причинив</w:t>
      </w:r>
      <w:r w:rsidR="000D3B7D">
        <w:rPr>
          <w:rFonts w:ascii="Times New Roman" w:hAnsi="Times New Roman" w:cs="Times New Roman"/>
          <w:sz w:val="28"/>
          <w:szCs w:val="28"/>
        </w:rPr>
        <w:t xml:space="preserve"> материальный</w:t>
      </w:r>
      <w:r>
        <w:rPr>
          <w:rFonts w:ascii="Times New Roman" w:hAnsi="Times New Roman" w:cs="Times New Roman"/>
          <w:sz w:val="28"/>
          <w:szCs w:val="28"/>
        </w:rPr>
        <w:t xml:space="preserve"> ущерб </w:t>
      </w:r>
      <w:r w:rsidR="00276319">
        <w:rPr>
          <w:sz w:val="28"/>
          <w:szCs w:val="28"/>
        </w:rPr>
        <w:t>ДАННЫЕ ИЗЪЯТЫ</w:t>
      </w:r>
      <w:r w:rsidR="0027631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 сумму.</w:t>
      </w:r>
    </w:p>
    <w:p w:rsidR="001C1002" w:rsidP="001C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276319">
        <w:rPr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1C1002" w:rsidP="001C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С.Ф. </w:t>
      </w:r>
      <w:r>
        <w:rPr>
          <w:rFonts w:ascii="Times New Roman" w:hAnsi="Times New Roman" w:cs="Times New Roman"/>
          <w:sz w:val="28"/>
          <w:szCs w:val="28"/>
        </w:rPr>
        <w:t>Кужель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424" w:rsidR="00356C9D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>
        <w:rPr>
          <w:rFonts w:ascii="Times New Roman" w:hAnsi="Times New Roman" w:cs="Times New Roman"/>
          <w:sz w:val="28"/>
          <w:szCs w:val="28"/>
        </w:rPr>
        <w:t>вину признал, пояснив, что</w:t>
      </w:r>
      <w:r w:rsidR="00CD21EA">
        <w:rPr>
          <w:rFonts w:ascii="Times New Roman" w:hAnsi="Times New Roman" w:cs="Times New Roman"/>
          <w:sz w:val="28"/>
          <w:szCs w:val="28"/>
        </w:rPr>
        <w:t xml:space="preserve"> действительно совершил хищение </w:t>
      </w:r>
      <w:r>
        <w:rPr>
          <w:rFonts w:ascii="Times New Roman" w:hAnsi="Times New Roman" w:cs="Times New Roman"/>
          <w:sz w:val="28"/>
          <w:szCs w:val="28"/>
        </w:rPr>
        <w:t>банки кофе</w:t>
      </w:r>
      <w:r w:rsidR="00CD21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B7D" w:rsidP="000D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доказательства, выслушав </w:t>
      </w:r>
      <w:r w:rsidR="00EA3AFB">
        <w:rPr>
          <w:rFonts w:ascii="Times New Roman" w:hAnsi="Times New Roman" w:cs="Times New Roman"/>
          <w:sz w:val="28"/>
          <w:szCs w:val="28"/>
        </w:rPr>
        <w:br/>
      </w:r>
      <w:r w:rsidR="006661FD">
        <w:rPr>
          <w:rFonts w:ascii="Times New Roman" w:hAnsi="Times New Roman" w:cs="Times New Roman"/>
          <w:sz w:val="28"/>
          <w:szCs w:val="28"/>
        </w:rPr>
        <w:t xml:space="preserve">С.Ф. </w:t>
      </w:r>
      <w:r w:rsidR="006661FD">
        <w:rPr>
          <w:rFonts w:ascii="Times New Roman" w:hAnsi="Times New Roman" w:cs="Times New Roman"/>
          <w:sz w:val="28"/>
          <w:szCs w:val="28"/>
        </w:rPr>
        <w:t>Кужеля</w:t>
      </w:r>
      <w:r w:rsidRPr="00507EA5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0D3B7D" w:rsidP="000D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</w:t>
      </w:r>
      <w:r w:rsidRPr="00507EA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7.27</w:t>
      </w:r>
      <w:r w:rsidRPr="00507EA5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7EA5">
        <w:rPr>
          <w:rFonts w:ascii="Times New Roman" w:hAnsi="Times New Roman" w:cs="Times New Roman"/>
          <w:sz w:val="28"/>
          <w:szCs w:val="28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</w:t>
      </w:r>
      <w:r w:rsidRPr="00507EA5">
        <w:rPr>
          <w:rFonts w:ascii="Times New Roman" w:hAnsi="Times New Roman" w:cs="Times New Roman"/>
          <w:sz w:val="28"/>
          <w:szCs w:val="28"/>
        </w:rPr>
        <w:t xml:space="preserve"> </w:t>
      </w:r>
      <w:r w:rsidRPr="00507EA5">
        <w:rPr>
          <w:rFonts w:ascii="Times New Roman" w:hAnsi="Times New Roman" w:cs="Times New Roman"/>
          <w:sz w:val="28"/>
          <w:szCs w:val="28"/>
        </w:rPr>
        <w:t>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507EA5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до пятикратной стоимости похищенного имущества, но не менее одной тысячи рублей, либо</w:t>
      </w:r>
      <w:r w:rsidRPr="00507EA5">
        <w:rPr>
          <w:rFonts w:ascii="Times New Roman" w:hAnsi="Times New Roman" w:cs="Times New Roman"/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1C1002" w:rsidP="001C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EA3AFB">
        <w:rPr>
          <w:rFonts w:ascii="Times New Roman" w:eastAsia="Times New Roman" w:hAnsi="Times New Roman" w:cs="Times New Roman"/>
          <w:sz w:val="28"/>
          <w:szCs w:val="28"/>
        </w:rPr>
        <w:br/>
      </w:r>
      <w:r w:rsidR="006661FD">
        <w:rPr>
          <w:rFonts w:ascii="Times New Roman" w:hAnsi="Times New Roman" w:cs="Times New Roman"/>
          <w:sz w:val="28"/>
          <w:szCs w:val="28"/>
        </w:rPr>
        <w:t xml:space="preserve">С.Ф. </w:t>
      </w:r>
      <w:r w:rsidR="006661FD">
        <w:rPr>
          <w:rFonts w:ascii="Times New Roman" w:hAnsi="Times New Roman" w:cs="Times New Roman"/>
          <w:sz w:val="28"/>
          <w:szCs w:val="28"/>
        </w:rPr>
        <w:t>Кужеля</w:t>
      </w:r>
      <w:r w:rsidRPr="002E5424" w:rsidR="00666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сообщением</w:t>
      </w:r>
      <w:r w:rsidR="006661FD">
        <w:rPr>
          <w:rFonts w:ascii="Times New Roman" w:hAnsi="Times New Roman" w:cs="Times New Roman"/>
          <w:sz w:val="28"/>
          <w:szCs w:val="28"/>
        </w:rPr>
        <w:t>,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319">
        <w:rPr>
          <w:sz w:val="28"/>
          <w:szCs w:val="28"/>
        </w:rPr>
        <w:t>ДАННЫЕ ИЗЪЯТЫ</w:t>
      </w:r>
      <w:r w:rsidR="006661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ED6">
        <w:rPr>
          <w:rFonts w:ascii="Times New Roman" w:hAnsi="Times New Roman" w:cs="Times New Roman"/>
          <w:sz w:val="28"/>
          <w:szCs w:val="28"/>
        </w:rPr>
        <w:t>объяснениями</w:t>
      </w:r>
      <w:r w:rsidRPr="00356C9D" w:rsidR="00356C9D">
        <w:rPr>
          <w:rFonts w:ascii="Times New Roman" w:hAnsi="Times New Roman" w:cs="Times New Roman"/>
          <w:sz w:val="28"/>
          <w:szCs w:val="28"/>
        </w:rPr>
        <w:t xml:space="preserve"> </w:t>
      </w:r>
      <w:r w:rsidR="00276319">
        <w:rPr>
          <w:sz w:val="28"/>
          <w:szCs w:val="28"/>
        </w:rPr>
        <w:t xml:space="preserve">ДАННЫЕ ИЗЪЯТЫ </w:t>
      </w:r>
      <w:r w:rsidR="00CF3E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1FD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="00276319">
        <w:rPr>
          <w:sz w:val="28"/>
          <w:szCs w:val="28"/>
        </w:rPr>
        <w:t>ДАННЫЕ ИЗЪЯТЫ</w:t>
      </w:r>
      <w:r w:rsidR="006661FD">
        <w:rPr>
          <w:rFonts w:ascii="Times New Roman" w:hAnsi="Times New Roman" w:cs="Times New Roman"/>
          <w:sz w:val="28"/>
          <w:szCs w:val="28"/>
        </w:rPr>
        <w:t>,</w:t>
      </w:r>
      <w:r w:rsidR="00CF3ED6">
        <w:rPr>
          <w:rFonts w:ascii="Times New Roman" w:hAnsi="Times New Roman" w:cs="Times New Roman"/>
          <w:sz w:val="28"/>
          <w:szCs w:val="28"/>
        </w:rPr>
        <w:t xml:space="preserve"> согласно которым, С.Ф. </w:t>
      </w:r>
      <w:r w:rsidR="00CF3ED6">
        <w:rPr>
          <w:rFonts w:ascii="Times New Roman" w:hAnsi="Times New Roman" w:cs="Times New Roman"/>
          <w:sz w:val="28"/>
          <w:szCs w:val="28"/>
        </w:rPr>
        <w:t>Кужель</w:t>
      </w:r>
      <w:r w:rsidR="00CF3ED6">
        <w:rPr>
          <w:rFonts w:ascii="Times New Roman" w:hAnsi="Times New Roman" w:cs="Times New Roman"/>
          <w:sz w:val="28"/>
          <w:szCs w:val="28"/>
        </w:rPr>
        <w:t xml:space="preserve"> 5 января 2022 года засунув банку кофе во внутренний карман прошел мимо кассы не расплатившись, после чего был задержан на выходе из магазина, </w:t>
      </w:r>
      <w:r w:rsidR="006661FD">
        <w:rPr>
          <w:rFonts w:ascii="Times New Roman" w:hAnsi="Times New Roman" w:cs="Times New Roman"/>
          <w:sz w:val="28"/>
          <w:szCs w:val="28"/>
        </w:rPr>
        <w:t xml:space="preserve"> письменными объяснениями С.Ф. </w:t>
      </w:r>
      <w:r w:rsidR="006661FD">
        <w:rPr>
          <w:rFonts w:ascii="Times New Roman" w:hAnsi="Times New Roman" w:cs="Times New Roman"/>
          <w:sz w:val="28"/>
          <w:szCs w:val="28"/>
        </w:rPr>
        <w:t>Кужель</w:t>
      </w:r>
      <w:r w:rsidR="006661FD">
        <w:rPr>
          <w:rFonts w:ascii="Times New Roman" w:hAnsi="Times New Roman" w:cs="Times New Roman"/>
          <w:sz w:val="28"/>
          <w:szCs w:val="28"/>
        </w:rPr>
        <w:t>,</w:t>
      </w:r>
      <w:r w:rsidR="00CF3ED6">
        <w:rPr>
          <w:rFonts w:ascii="Times New Roman" w:hAnsi="Times New Roman" w:cs="Times New Roman"/>
          <w:sz w:val="28"/>
          <w:szCs w:val="28"/>
        </w:rPr>
        <w:t xml:space="preserve"> согласно которым</w:t>
      </w:r>
      <w:r w:rsidR="00CF3ED6">
        <w:rPr>
          <w:rFonts w:ascii="Times New Roman" w:hAnsi="Times New Roman" w:cs="Times New Roman"/>
          <w:sz w:val="28"/>
          <w:szCs w:val="28"/>
        </w:rPr>
        <w:t xml:space="preserve"> последний признает факт хищения,</w:t>
      </w:r>
      <w:r w:rsidR="006661FD">
        <w:rPr>
          <w:rFonts w:ascii="Times New Roman" w:hAnsi="Times New Roman" w:cs="Times New Roman"/>
          <w:sz w:val="28"/>
          <w:szCs w:val="28"/>
        </w:rPr>
        <w:t xml:space="preserve"> </w:t>
      </w:r>
      <w:r w:rsidR="00356C9D">
        <w:rPr>
          <w:rFonts w:ascii="Times New Roman" w:hAnsi="Times New Roman" w:cs="Times New Roman"/>
          <w:sz w:val="28"/>
          <w:szCs w:val="28"/>
        </w:rPr>
        <w:t xml:space="preserve">актом инвентаризации, </w:t>
      </w:r>
      <w:r>
        <w:rPr>
          <w:rFonts w:ascii="Times New Roman" w:hAnsi="Times New Roman" w:cs="Times New Roman"/>
          <w:sz w:val="28"/>
          <w:szCs w:val="28"/>
        </w:rPr>
        <w:t xml:space="preserve">справкой о </w:t>
      </w:r>
      <w:r w:rsidR="008F69BD">
        <w:rPr>
          <w:rFonts w:ascii="Times New Roman" w:hAnsi="Times New Roman" w:cs="Times New Roman"/>
          <w:sz w:val="28"/>
          <w:szCs w:val="28"/>
        </w:rPr>
        <w:t>похищенном товаре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5130">
        <w:rPr>
          <w:rFonts w:ascii="Times New Roman" w:hAnsi="Times New Roman" w:cs="Times New Roman"/>
          <w:sz w:val="28"/>
          <w:szCs w:val="28"/>
        </w:rPr>
        <w:t>согласно котор</w:t>
      </w:r>
      <w:r w:rsidR="00EA3AFB">
        <w:rPr>
          <w:rFonts w:ascii="Times New Roman" w:hAnsi="Times New Roman" w:cs="Times New Roman"/>
          <w:sz w:val="28"/>
          <w:szCs w:val="28"/>
        </w:rPr>
        <w:t>ым</w:t>
      </w:r>
      <w:r w:rsidR="00875130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6661FD">
        <w:rPr>
          <w:rFonts w:ascii="Times New Roman" w:hAnsi="Times New Roman" w:cs="Times New Roman"/>
          <w:sz w:val="28"/>
          <w:szCs w:val="28"/>
        </w:rPr>
        <w:t>банки кофе «</w:t>
      </w:r>
      <w:r w:rsidR="00276319">
        <w:rPr>
          <w:sz w:val="28"/>
          <w:szCs w:val="28"/>
        </w:rPr>
        <w:t>ДАННЫЕ ИЗЪЯТЫ</w:t>
      </w:r>
      <w:r w:rsidR="006661FD">
        <w:rPr>
          <w:rFonts w:ascii="Times New Roman" w:hAnsi="Times New Roman" w:cs="Times New Roman"/>
          <w:sz w:val="28"/>
          <w:szCs w:val="28"/>
        </w:rPr>
        <w:t xml:space="preserve">» </w:t>
      </w:r>
      <w:r w:rsidR="00276319">
        <w:rPr>
          <w:sz w:val="28"/>
          <w:szCs w:val="28"/>
        </w:rPr>
        <w:t xml:space="preserve">ДАННЫЕ ИЗЪЯТЫ </w:t>
      </w:r>
      <w:r w:rsidRPr="006661FD" w:rsidR="006661FD">
        <w:rPr>
          <w:rFonts w:ascii="Times New Roman" w:hAnsi="Times New Roman" w:cs="Times New Roman"/>
          <w:sz w:val="28"/>
          <w:szCs w:val="28"/>
        </w:rPr>
        <w:t xml:space="preserve"> </w:t>
      </w:r>
      <w:r w:rsidR="006661FD">
        <w:rPr>
          <w:rFonts w:ascii="Times New Roman" w:hAnsi="Times New Roman" w:cs="Times New Roman"/>
          <w:sz w:val="28"/>
          <w:szCs w:val="28"/>
        </w:rPr>
        <w:t xml:space="preserve">гр. </w:t>
      </w:r>
      <w:r w:rsidR="00875130">
        <w:rPr>
          <w:rFonts w:ascii="Times New Roman" w:hAnsi="Times New Roman" w:cs="Times New Roman"/>
          <w:sz w:val="28"/>
          <w:szCs w:val="28"/>
        </w:rPr>
        <w:t>составляет</w:t>
      </w:r>
      <w:r w:rsidRPr="00875130" w:rsidR="00875130">
        <w:rPr>
          <w:rFonts w:ascii="Times New Roman" w:hAnsi="Times New Roman" w:cs="Times New Roman"/>
          <w:sz w:val="28"/>
          <w:szCs w:val="28"/>
        </w:rPr>
        <w:t xml:space="preserve"> </w:t>
      </w:r>
      <w:r w:rsidR="00276319">
        <w:rPr>
          <w:sz w:val="28"/>
          <w:szCs w:val="28"/>
        </w:rPr>
        <w:t>ДАННЫЕ ИЗЪЯТЫ</w:t>
      </w:r>
      <w:r w:rsidR="00276319">
        <w:rPr>
          <w:sz w:val="28"/>
          <w:szCs w:val="28"/>
        </w:rPr>
        <w:t xml:space="preserve"> </w:t>
      </w:r>
      <w:r w:rsidRPr="00875130" w:rsidR="00875130">
        <w:rPr>
          <w:rFonts w:ascii="Times New Roman" w:hAnsi="Times New Roman" w:cs="Times New Roman"/>
          <w:sz w:val="28"/>
          <w:szCs w:val="28"/>
        </w:rPr>
        <w:t>рублей</w:t>
      </w:r>
      <w:r w:rsidR="006661FD">
        <w:rPr>
          <w:rFonts w:ascii="Times New Roman" w:hAnsi="Times New Roman" w:cs="Times New Roman"/>
          <w:sz w:val="28"/>
          <w:szCs w:val="28"/>
        </w:rPr>
        <w:t>,</w:t>
      </w:r>
      <w:r w:rsidR="0035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8A5E35" w:rsidP="001C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Совокупностью указанных доказательств подтверждается, что </w:t>
      </w:r>
      <w:r w:rsidR="00EA3AFB">
        <w:rPr>
          <w:rFonts w:ascii="Times New Roman" w:hAnsi="Times New Roman" w:cs="Times New Roman"/>
          <w:sz w:val="28"/>
          <w:szCs w:val="28"/>
        </w:rPr>
        <w:br/>
      </w:r>
      <w:r w:rsidR="006661FD">
        <w:rPr>
          <w:rFonts w:ascii="Times New Roman" w:hAnsi="Times New Roman" w:cs="Times New Roman"/>
          <w:sz w:val="28"/>
          <w:szCs w:val="28"/>
        </w:rPr>
        <w:t xml:space="preserve">С.Ф. </w:t>
      </w:r>
      <w:r w:rsidR="006661FD">
        <w:rPr>
          <w:rFonts w:ascii="Times New Roman" w:hAnsi="Times New Roman" w:cs="Times New Roman"/>
          <w:sz w:val="28"/>
          <w:szCs w:val="28"/>
        </w:rPr>
        <w:t>Кужель</w:t>
      </w:r>
      <w:r>
        <w:rPr>
          <w:rFonts w:ascii="Times New Roman" w:hAnsi="Times New Roman" w:cs="Times New Roman"/>
          <w:sz w:val="28"/>
          <w:szCs w:val="28"/>
        </w:rPr>
        <w:t xml:space="preserve"> умышленно похитил путем кражи товар из магазина, сокрыв его от видимости сотрудников магазина,</w:t>
      </w:r>
      <w:r w:rsidRPr="008A5E35">
        <w:t xml:space="preserve"> </w:t>
      </w:r>
      <w:r w:rsidRPr="008A5E35">
        <w:rPr>
          <w:rFonts w:ascii="Times New Roman" w:hAnsi="Times New Roman" w:cs="Times New Roman"/>
          <w:sz w:val="28"/>
          <w:szCs w:val="28"/>
        </w:rPr>
        <w:t>выполняющих полномочия по расчету с покупателями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EA3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пройдя с ним через кассовую зону магазина</w:t>
      </w:r>
      <w:r w:rsidR="00EA3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35">
        <w:rPr>
          <w:rFonts w:ascii="Times New Roman" w:hAnsi="Times New Roman" w:cs="Times New Roman"/>
          <w:sz w:val="28"/>
          <w:szCs w:val="28"/>
        </w:rPr>
        <w:t>был задержан с похищенным за пределами кассовой зоны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E35" w:rsidP="008A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35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1C1002" w:rsidP="001C10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C1002" w:rsidP="001C100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F3ED6">
        <w:rPr>
          <w:rFonts w:ascii="Times New Roman" w:hAnsi="Times New Roman" w:cs="Times New Roman"/>
          <w:sz w:val="28"/>
          <w:szCs w:val="28"/>
        </w:rPr>
        <w:t xml:space="preserve">С.Ф. </w:t>
      </w:r>
      <w:r w:rsidR="00CF3ED6">
        <w:rPr>
          <w:rFonts w:ascii="Times New Roman" w:hAnsi="Times New Roman" w:cs="Times New Roman"/>
          <w:sz w:val="28"/>
          <w:szCs w:val="28"/>
        </w:rPr>
        <w:t>Кужель</w:t>
      </w:r>
      <w:r w:rsidR="00CF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1C1002" w:rsidP="001C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CF3ED6">
        <w:rPr>
          <w:rFonts w:ascii="Times New Roman" w:hAnsi="Times New Roman" w:cs="Times New Roman"/>
          <w:sz w:val="28"/>
          <w:szCs w:val="28"/>
        </w:rPr>
        <w:t xml:space="preserve">С.Ф. </w:t>
      </w:r>
      <w:r w:rsidR="00CF3ED6">
        <w:rPr>
          <w:rFonts w:ascii="Times New Roman" w:hAnsi="Times New Roman" w:cs="Times New Roman"/>
          <w:sz w:val="28"/>
          <w:szCs w:val="28"/>
        </w:rPr>
        <w:t>Кужеля</w:t>
      </w:r>
      <w:r w:rsidR="00CF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родственников,</w:t>
      </w:r>
      <w:r w:rsidRPr="008A5E35" w:rsidR="008A5E35">
        <w:rPr>
          <w:rFonts w:ascii="Times New Roman" w:hAnsi="Times New Roman" w:cs="Times New Roman"/>
          <w:sz w:val="28"/>
          <w:szCs w:val="28"/>
        </w:rPr>
        <w:t xml:space="preserve"> </w:t>
      </w:r>
      <w:r w:rsidRPr="000E302C" w:rsidR="008A5E35">
        <w:rPr>
          <w:rFonts w:ascii="Times New Roman" w:hAnsi="Times New Roman" w:cs="Times New Roman"/>
          <w:sz w:val="28"/>
          <w:szCs w:val="28"/>
        </w:rPr>
        <w:t>возмещение причиненного ущерба возвратом похищенного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F4D02" w:rsidRPr="007B2143" w:rsidP="005F4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C1002" w:rsidP="001C10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</w:t>
      </w:r>
      <w:r w:rsidR="00EA3AFB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EA3AFB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02" w:rsidP="008A5E35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ПОСТАНОВИЛ:</w:t>
      </w:r>
    </w:p>
    <w:p w:rsidR="001C1002" w:rsidP="001C100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002" w:rsidP="001C100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Кужеля</w:t>
      </w:r>
      <w:r>
        <w:rPr>
          <w:rFonts w:ascii="Times New Roman" w:hAnsi="Times New Roman"/>
          <w:sz w:val="27"/>
          <w:szCs w:val="27"/>
        </w:rPr>
        <w:t xml:space="preserve"> </w:t>
      </w:r>
      <w:r w:rsidR="00276319">
        <w:rPr>
          <w:rFonts w:ascii="Times New Roman" w:hAnsi="Times New Roman"/>
          <w:sz w:val="27"/>
          <w:szCs w:val="27"/>
        </w:rPr>
        <w:t>С.Ф.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сутк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002" w:rsidP="001C100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CF3ED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7209F">
        <w:rPr>
          <w:rFonts w:ascii="Times New Roman" w:hAnsi="Times New Roman" w:cs="Times New Roman"/>
          <w:sz w:val="28"/>
          <w:szCs w:val="28"/>
        </w:rPr>
        <w:t xml:space="preserve">ов </w:t>
      </w:r>
      <w:r w:rsidR="00CF3ED6">
        <w:rPr>
          <w:rFonts w:ascii="Times New Roman" w:hAnsi="Times New Roman" w:cs="Times New Roman"/>
          <w:sz w:val="28"/>
          <w:szCs w:val="28"/>
        </w:rPr>
        <w:t>35</w:t>
      </w:r>
      <w:r w:rsidR="008F69BD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ED6">
        <w:rPr>
          <w:rFonts w:ascii="Times New Roman" w:hAnsi="Times New Roman" w:cs="Times New Roman"/>
          <w:sz w:val="28"/>
          <w:szCs w:val="28"/>
        </w:rPr>
        <w:t>5</w:t>
      </w:r>
      <w:r w:rsidR="00D7209F">
        <w:rPr>
          <w:rFonts w:ascii="Times New Roman" w:hAnsi="Times New Roman" w:cs="Times New Roman"/>
          <w:sz w:val="28"/>
          <w:szCs w:val="28"/>
        </w:rPr>
        <w:t xml:space="preserve"> </w:t>
      </w:r>
      <w:r w:rsidR="00CF3ED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F3E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1C1002" w:rsidP="001C100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1C1002" w:rsidRPr="008A5E35" w:rsidP="001C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002" w:rsidRPr="00BB2A33" w:rsidP="001C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A33">
        <w:rPr>
          <w:rFonts w:ascii="Times New Roman" w:hAnsi="Times New Roman" w:cs="Times New Roman"/>
          <w:sz w:val="28"/>
          <w:szCs w:val="28"/>
        </w:rPr>
        <w:t>Мировой судья</w:t>
      </w:r>
      <w:r w:rsidRPr="00BB2A33">
        <w:rPr>
          <w:rFonts w:ascii="Times New Roman" w:hAnsi="Times New Roman" w:cs="Times New Roman"/>
          <w:sz w:val="28"/>
          <w:szCs w:val="28"/>
        </w:rPr>
        <w:tab/>
      </w:r>
      <w:r w:rsidRPr="00BB2A33">
        <w:rPr>
          <w:rFonts w:ascii="Times New Roman" w:hAnsi="Times New Roman" w:cs="Times New Roman"/>
          <w:sz w:val="28"/>
          <w:szCs w:val="28"/>
        </w:rPr>
        <w:tab/>
      </w:r>
      <w:r w:rsidRPr="00BB2A33">
        <w:rPr>
          <w:rFonts w:ascii="Times New Roman" w:hAnsi="Times New Roman" w:cs="Times New Roman"/>
          <w:sz w:val="28"/>
          <w:szCs w:val="28"/>
        </w:rPr>
        <w:tab/>
        <w:t xml:space="preserve">   подпись           </w:t>
      </w:r>
      <w:r w:rsidRPr="00BB2A33" w:rsidR="00356C9D">
        <w:rPr>
          <w:rFonts w:ascii="Times New Roman" w:hAnsi="Times New Roman" w:cs="Times New Roman"/>
          <w:sz w:val="28"/>
          <w:szCs w:val="28"/>
        </w:rPr>
        <w:t xml:space="preserve">                       И.А. Тухфатуллин</w:t>
      </w:r>
    </w:p>
    <w:p w:rsidR="001C1002" w:rsidRPr="00BB2A33" w:rsidP="001C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002" w:rsidRPr="00BB2A33" w:rsidP="001C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A33">
        <w:rPr>
          <w:rFonts w:ascii="Times New Roman" w:hAnsi="Times New Roman" w:cs="Times New Roman"/>
          <w:sz w:val="28"/>
          <w:szCs w:val="28"/>
        </w:rPr>
        <w:t>Копия верна</w:t>
      </w:r>
    </w:p>
    <w:p w:rsidR="001C1002" w:rsidRPr="00BB2A33" w:rsidP="001C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A3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B2A33">
        <w:rPr>
          <w:rFonts w:ascii="Times New Roman" w:hAnsi="Times New Roman" w:cs="Times New Roman"/>
          <w:sz w:val="28"/>
          <w:szCs w:val="28"/>
        </w:rPr>
        <w:tab/>
      </w:r>
      <w:r w:rsidRPr="00BB2A33">
        <w:rPr>
          <w:rFonts w:ascii="Times New Roman" w:hAnsi="Times New Roman" w:cs="Times New Roman"/>
          <w:sz w:val="28"/>
          <w:szCs w:val="28"/>
        </w:rPr>
        <w:tab/>
      </w:r>
      <w:r w:rsidRPr="00BB2A33">
        <w:rPr>
          <w:rFonts w:ascii="Times New Roman" w:hAnsi="Times New Roman" w:cs="Times New Roman"/>
          <w:sz w:val="28"/>
          <w:szCs w:val="28"/>
        </w:rPr>
        <w:tab/>
      </w:r>
      <w:r w:rsidRPr="00BB2A33">
        <w:rPr>
          <w:rFonts w:ascii="Times New Roman" w:hAnsi="Times New Roman" w:cs="Times New Roman"/>
          <w:sz w:val="28"/>
          <w:szCs w:val="28"/>
        </w:rPr>
        <w:tab/>
      </w:r>
      <w:r w:rsidRPr="00BB2A3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B2A33" w:rsidR="00356C9D">
        <w:rPr>
          <w:rFonts w:ascii="Times New Roman" w:hAnsi="Times New Roman" w:cs="Times New Roman"/>
          <w:sz w:val="28"/>
          <w:szCs w:val="28"/>
        </w:rPr>
        <w:t xml:space="preserve">                        И.А. Тухфатуллин</w:t>
      </w:r>
    </w:p>
    <w:sectPr w:rsidSect="00CD21EA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40116"/>
      <w:docPartObj>
        <w:docPartGallery w:val="Page Numbers (Top of Page)"/>
        <w:docPartUnique/>
      </w:docPartObj>
    </w:sdtPr>
    <w:sdtContent>
      <w:p w:rsidR="004B27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319">
          <w:rPr>
            <w:noProof/>
          </w:rPr>
          <w:t>3</w:t>
        </w:r>
        <w:r>
          <w:fldChar w:fldCharType="end"/>
        </w:r>
      </w:p>
    </w:sdtContent>
  </w:sdt>
  <w:p w:rsidR="004B27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C1002"/>
    <w:rsid w:val="000D3B7D"/>
    <w:rsid w:val="000E302C"/>
    <w:rsid w:val="00124D94"/>
    <w:rsid w:val="001C1002"/>
    <w:rsid w:val="00276319"/>
    <w:rsid w:val="002E5424"/>
    <w:rsid w:val="00356C9D"/>
    <w:rsid w:val="004B27CE"/>
    <w:rsid w:val="00507EA5"/>
    <w:rsid w:val="005F4D02"/>
    <w:rsid w:val="006661FD"/>
    <w:rsid w:val="007B2143"/>
    <w:rsid w:val="00875130"/>
    <w:rsid w:val="00877028"/>
    <w:rsid w:val="008A5E35"/>
    <w:rsid w:val="008A642C"/>
    <w:rsid w:val="008F69BD"/>
    <w:rsid w:val="00953666"/>
    <w:rsid w:val="00A3206D"/>
    <w:rsid w:val="00BB2A33"/>
    <w:rsid w:val="00CD21EA"/>
    <w:rsid w:val="00CF3ED6"/>
    <w:rsid w:val="00D7209F"/>
    <w:rsid w:val="00D829DB"/>
    <w:rsid w:val="00EA3AFB"/>
    <w:rsid w:val="00EE2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002"/>
    <w:rPr>
      <w:color w:val="0000FF"/>
      <w:u w:val="single"/>
    </w:rPr>
  </w:style>
  <w:style w:type="paragraph" w:customStyle="1" w:styleId="ConsNormal">
    <w:name w:val="ConsNormal"/>
    <w:rsid w:val="001C10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"/>
    <w:uiPriority w:val="99"/>
    <w:unhideWhenUsed/>
    <w:rsid w:val="008A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5E35"/>
  </w:style>
  <w:style w:type="paragraph" w:styleId="Footer">
    <w:name w:val="footer"/>
    <w:basedOn w:val="Normal"/>
    <w:link w:val="a0"/>
    <w:uiPriority w:val="99"/>
    <w:unhideWhenUsed/>
    <w:rsid w:val="008A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A5E35"/>
  </w:style>
  <w:style w:type="paragraph" w:styleId="BalloonText">
    <w:name w:val="Balloon Text"/>
    <w:basedOn w:val="Normal"/>
    <w:link w:val="a1"/>
    <w:uiPriority w:val="99"/>
    <w:semiHidden/>
    <w:unhideWhenUsed/>
    <w:rsid w:val="008A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