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0A69" w:rsidP="00D60A6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5-235/2022</w:t>
      </w:r>
    </w:p>
    <w:p w:rsidR="00D60A69" w:rsidP="00D60A6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0132-01-2022-000840-53</w:t>
      </w:r>
    </w:p>
    <w:p w:rsidR="00D60A69" w:rsidP="00D60A69">
      <w:pPr>
        <w:jc w:val="center"/>
        <w:rPr>
          <w:sz w:val="16"/>
          <w:szCs w:val="16"/>
        </w:rPr>
      </w:pPr>
    </w:p>
    <w:p w:rsidR="00D60A69" w:rsidP="00D60A6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60A69" w:rsidP="00D60A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60A69" w:rsidP="00D60A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0A69" w:rsidP="00D60A69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30 марта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    город Чистополь</w:t>
      </w:r>
    </w:p>
    <w:p w:rsidR="00D60A69" w:rsidP="00D60A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60A69" w:rsidP="00D60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                          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D60A69" w:rsidP="00D60A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 6.1.1 Кодекса Российской Федерации об административных правонарушениях (далее – КоАП РФ) в отношении </w:t>
      </w:r>
      <w:r w:rsidR="00082131">
        <w:rPr>
          <w:sz w:val="28"/>
          <w:szCs w:val="28"/>
        </w:rPr>
        <w:t xml:space="preserve">Иванаевского </w:t>
      </w:r>
      <w:r>
        <w:rPr>
          <w:sz w:val="28"/>
          <w:szCs w:val="28"/>
        </w:rPr>
        <w:t>А.Е.</w:t>
      </w:r>
      <w:r w:rsidR="0008213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рождения, уроженца (ДАННЫЕ ИЗЪЯТЫ)</w:t>
      </w:r>
      <w:r>
        <w:rPr>
          <w:sz w:val="28"/>
          <w:szCs w:val="28"/>
        </w:rPr>
        <w:t xml:space="preserve">ТАССР, зарегистрированного </w:t>
      </w:r>
      <w:r w:rsidR="00082131">
        <w:rPr>
          <w:sz w:val="28"/>
          <w:szCs w:val="28"/>
        </w:rPr>
        <w:t>и</w:t>
      </w:r>
      <w:r>
        <w:rPr>
          <w:sz w:val="28"/>
          <w:szCs w:val="28"/>
        </w:rPr>
        <w:t xml:space="preserve"> проживающего по адресу: (ДАННЫЕ ИЗЪЯТЫ)</w:t>
      </w:r>
      <w:r w:rsidR="008834B9">
        <w:rPr>
          <w:sz w:val="28"/>
          <w:szCs w:val="28"/>
        </w:rPr>
        <w:t xml:space="preserve">, </w:t>
      </w:r>
    </w:p>
    <w:p w:rsidR="00D60A69" w:rsidP="00D60A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60A69" w:rsidP="00D60A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60A69" w:rsidP="00D60A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0A69" w:rsidP="00D60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24 февраля 2022 года </w:t>
      </w:r>
      <w:r w:rsidR="008834B9">
        <w:rPr>
          <w:color w:val="000000"/>
          <w:sz w:val="28"/>
          <w:szCs w:val="28"/>
        </w:rPr>
        <w:t xml:space="preserve">примерно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А.Е. Иванаевский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ходе ссоры</w:t>
      </w:r>
      <w:r w:rsidR="008834B9">
        <w:rPr>
          <w:sz w:val="28"/>
          <w:szCs w:val="28"/>
        </w:rPr>
        <w:t xml:space="preserve"> нанес побои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причинив (ДАННЫЕ ИЗЪЯТЫ)</w:t>
      </w:r>
      <w:r>
        <w:rPr>
          <w:sz w:val="28"/>
          <w:szCs w:val="28"/>
        </w:rPr>
        <w:t xml:space="preserve"> физическую боль.</w:t>
      </w:r>
    </w:p>
    <w:p w:rsidR="008834B9" w:rsidRPr="006532F5" w:rsidP="008834B9">
      <w:pPr>
        <w:suppressAutoHyphens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А.Е. Иванаевский</w:t>
      </w:r>
      <w:r w:rsidRPr="001463F8">
        <w:rPr>
          <w:sz w:val="28"/>
          <w:szCs w:val="28"/>
        </w:rPr>
        <w:t xml:space="preserve"> на судебное заседание </w:t>
      </w:r>
      <w:r>
        <w:rPr>
          <w:sz w:val="28"/>
          <w:szCs w:val="28"/>
        </w:rPr>
        <w:t>по</w:t>
      </w:r>
      <w:r w:rsidRPr="001463F8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</w:t>
      </w:r>
      <w:r w:rsidRPr="001463F8">
        <w:rPr>
          <w:sz w:val="28"/>
          <w:szCs w:val="28"/>
        </w:rPr>
        <w:t xml:space="preserve"> дела об административном правонарушении не явилс</w:t>
      </w:r>
      <w:r>
        <w:rPr>
          <w:sz w:val="28"/>
          <w:szCs w:val="28"/>
        </w:rPr>
        <w:t>я</w:t>
      </w:r>
      <w:r w:rsidRPr="001463F8">
        <w:rPr>
          <w:sz w:val="28"/>
          <w:szCs w:val="28"/>
        </w:rPr>
        <w:t>, о времени и ме</w:t>
      </w:r>
      <w:r>
        <w:rPr>
          <w:sz w:val="28"/>
          <w:szCs w:val="28"/>
        </w:rPr>
        <w:t>сте судебного заседания извещен</w:t>
      </w:r>
      <w:r w:rsidRPr="001463F8">
        <w:rPr>
          <w:sz w:val="28"/>
          <w:szCs w:val="28"/>
        </w:rPr>
        <w:t xml:space="preserve"> надлежащим образом. </w:t>
      </w:r>
      <w:r w:rsidRPr="001463F8">
        <w:rPr>
          <w:color w:val="000000"/>
          <w:sz w:val="28"/>
          <w:szCs w:val="28"/>
        </w:rPr>
        <w:t>В материалах административного дела имеется ходатайство о рассмотрении дела без е</w:t>
      </w:r>
      <w:r>
        <w:rPr>
          <w:color w:val="000000"/>
          <w:sz w:val="28"/>
          <w:szCs w:val="28"/>
        </w:rPr>
        <w:t>го</w:t>
      </w:r>
      <w:r w:rsidRPr="001463F8">
        <w:rPr>
          <w:color w:val="000000"/>
          <w:sz w:val="28"/>
          <w:szCs w:val="28"/>
        </w:rPr>
        <w:t xml:space="preserve"> участия.</w:t>
      </w:r>
    </w:p>
    <w:p w:rsidR="008834B9" w:rsidP="008834B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63F8">
        <w:rPr>
          <w:color w:val="000000"/>
          <w:sz w:val="28"/>
          <w:szCs w:val="28"/>
        </w:rPr>
        <w:t>Потерпевш</w:t>
      </w:r>
      <w:r>
        <w:rPr>
          <w:color w:val="000000"/>
          <w:sz w:val="28"/>
          <w:szCs w:val="28"/>
        </w:rPr>
        <w:t xml:space="preserve">ая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</w:t>
      </w:r>
      <w:r w:rsidRPr="001463F8">
        <w:rPr>
          <w:color w:val="000000"/>
          <w:sz w:val="28"/>
          <w:szCs w:val="28"/>
        </w:rPr>
        <w:t xml:space="preserve">на </w:t>
      </w:r>
      <w:r w:rsidRPr="001463F8">
        <w:rPr>
          <w:sz w:val="28"/>
          <w:szCs w:val="28"/>
        </w:rPr>
        <w:t>судебное заседание не явил</w:t>
      </w:r>
      <w:r>
        <w:rPr>
          <w:sz w:val="28"/>
          <w:szCs w:val="28"/>
        </w:rPr>
        <w:t>ась</w:t>
      </w:r>
      <w:r w:rsidRPr="001463F8">
        <w:rPr>
          <w:sz w:val="28"/>
          <w:szCs w:val="28"/>
        </w:rPr>
        <w:t>, о месте и времени рассмотрения дела об администр</w:t>
      </w:r>
      <w:r w:rsidRPr="001463F8">
        <w:rPr>
          <w:sz w:val="28"/>
          <w:szCs w:val="28"/>
        </w:rPr>
        <w:t xml:space="preserve">ативной ответственности </w:t>
      </w:r>
      <w:r w:rsidRPr="001463F8">
        <w:rPr>
          <w:color w:val="000000"/>
          <w:sz w:val="28"/>
          <w:szCs w:val="28"/>
        </w:rPr>
        <w:t>извещен</w:t>
      </w:r>
      <w:r>
        <w:rPr>
          <w:color w:val="000000"/>
          <w:sz w:val="28"/>
          <w:szCs w:val="28"/>
        </w:rPr>
        <w:t>а надлежащим образом</w:t>
      </w:r>
      <w:r w:rsidRPr="001463F8">
        <w:rPr>
          <w:color w:val="000000"/>
          <w:sz w:val="28"/>
          <w:szCs w:val="28"/>
        </w:rPr>
        <w:t>. В материалах административного дела имеется ходатайство о рассмотрении дела без е</w:t>
      </w:r>
      <w:r>
        <w:rPr>
          <w:color w:val="000000"/>
          <w:sz w:val="28"/>
          <w:szCs w:val="28"/>
        </w:rPr>
        <w:t>е</w:t>
      </w:r>
      <w:r w:rsidRPr="001463F8">
        <w:rPr>
          <w:color w:val="000000"/>
          <w:sz w:val="28"/>
          <w:szCs w:val="28"/>
        </w:rPr>
        <w:t xml:space="preserve"> участия.</w:t>
      </w:r>
    </w:p>
    <w:p w:rsidR="008834B9" w:rsidRPr="00EB66FA" w:rsidP="008834B9">
      <w:pPr>
        <w:suppressAutoHyphens/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2 статьи 25.1,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правонарушителя </w:t>
      </w:r>
      <w:r>
        <w:rPr>
          <w:sz w:val="28"/>
          <w:szCs w:val="28"/>
        </w:rPr>
        <w:t xml:space="preserve">и 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имеющихся материалов дела.</w:t>
      </w:r>
    </w:p>
    <w:p w:rsidR="008834B9" w:rsidRPr="00101812" w:rsidP="008834B9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  <w:t>А.Е. Иванаевского (ДАННЫЕ ИЗЪЯТЫ)</w:t>
      </w:r>
      <w:r>
        <w:rPr>
          <w:color w:val="000000"/>
          <w:sz w:val="28"/>
          <w:szCs w:val="28"/>
        </w:rPr>
        <w:t xml:space="preserve">. </w:t>
      </w:r>
    </w:p>
    <w:p w:rsidR="00082131" w:rsidP="000821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Исследовав имеющиеся в деле доказательства, мировой судья приходит </w:t>
      </w:r>
      <w:r>
        <w:rPr>
          <w:rFonts w:ascii="Times New Roman CYR" w:hAnsi="Times New Roman CYR" w:cs="Times New Roman CYR"/>
          <w:sz w:val="28"/>
          <w:szCs w:val="28"/>
        </w:rPr>
        <w:t>к следующим выводам.</w:t>
      </w:r>
    </w:p>
    <w:p w:rsidR="00082131" w:rsidP="000821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CF1079">
        <w:rPr>
          <w:sz w:val="28"/>
          <w:szCs w:val="28"/>
        </w:rPr>
        <w:t>А.Е. Иванаевского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подтверждается </w:t>
      </w:r>
      <w:r w:rsidR="00CF1079">
        <w:rPr>
          <w:rFonts w:ascii="Times New Roman CYR" w:hAnsi="Times New Roman CYR" w:cs="Times New Roman CYR"/>
          <w:sz w:val="28"/>
          <w:szCs w:val="28"/>
        </w:rPr>
        <w:t xml:space="preserve">рапортом                              </w:t>
      </w:r>
      <w:r>
        <w:rPr>
          <w:sz w:val="28"/>
          <w:szCs w:val="28"/>
        </w:rPr>
        <w:t>(ДАННЫЕ ИЗЪЯТЫ)</w:t>
      </w:r>
      <w:r w:rsidR="00CF1079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сообщением, </w:t>
      </w:r>
      <w:r w:rsidR="00CF1079">
        <w:rPr>
          <w:rFonts w:ascii="Times New Roman CYR" w:hAnsi="Times New Roman CYR" w:cs="Times New Roman CYR"/>
          <w:sz w:val="28"/>
          <w:szCs w:val="28"/>
        </w:rPr>
        <w:t xml:space="preserve">заявлением, </w:t>
      </w:r>
      <w:r>
        <w:rPr>
          <w:rFonts w:ascii="Times New Roman CYR" w:hAnsi="Times New Roman CYR" w:cs="Times New Roman CYR"/>
          <w:sz w:val="28"/>
          <w:szCs w:val="28"/>
        </w:rPr>
        <w:t xml:space="preserve">объяснениями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F1079">
        <w:rPr>
          <w:rFonts w:ascii="Times New Roman CYR" w:hAnsi="Times New Roman CYR" w:cs="Times New Roman CYR"/>
          <w:sz w:val="28"/>
          <w:szCs w:val="28"/>
        </w:rPr>
        <w:t xml:space="preserve">объяснениями </w:t>
      </w:r>
      <w:r>
        <w:rPr>
          <w:sz w:val="28"/>
          <w:szCs w:val="28"/>
        </w:rPr>
        <w:t>(ДАННЫЕ ИЗЪЯТЫ)</w:t>
      </w:r>
      <w:r w:rsidR="00CF1079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заключением эксперта </w:t>
      </w:r>
      <w:r w:rsidR="00CF107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протоколом об административном правонарушении и другими материалами дела.</w:t>
      </w:r>
    </w:p>
    <w:p w:rsidR="00082131" w:rsidP="00082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</w:t>
      </w:r>
      <w:r>
        <w:rPr>
          <w:rFonts w:ascii="Times New Roman CYR" w:hAnsi="Times New Roman CYR" w:cs="Times New Roman CYR"/>
          <w:sz w:val="28"/>
          <w:szCs w:val="28"/>
        </w:rPr>
        <w:t>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082131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</w:t>
      </w:r>
      <w:r>
        <w:rPr>
          <w:sz w:val="28"/>
          <w:szCs w:val="28"/>
        </w:rPr>
        <w:t>оду о доказанности события и состава административного правонарушения.</w:t>
      </w:r>
    </w:p>
    <w:p w:rsidR="00082131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F1079">
        <w:rPr>
          <w:sz w:val="28"/>
          <w:szCs w:val="28"/>
        </w:rPr>
        <w:t>А.Е. Иванаевский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</w:t>
      </w:r>
      <w:r>
        <w:rPr>
          <w:sz w:val="28"/>
          <w:szCs w:val="28"/>
        </w:rPr>
        <w:t>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834B9" w:rsidP="0088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виновного, его имущественное положение; в качестве обстоятельств, смягчающих административную ответственность – (ДАННЫЕ ИЗЪЯТЫ)</w:t>
      </w:r>
      <w:r>
        <w:rPr>
          <w:sz w:val="28"/>
          <w:szCs w:val="28"/>
        </w:rPr>
        <w:t>, состояние здоровья виновного и его близких родственников. Обстоятельств, отягчающих ответственность</w:t>
      </w:r>
      <w:r>
        <w:rPr>
          <w:sz w:val="28"/>
          <w:szCs w:val="28"/>
        </w:rPr>
        <w:t>, судом не установлено.</w:t>
      </w:r>
    </w:p>
    <w:p w:rsidR="008834B9" w:rsidRPr="00EC2600" w:rsidP="0088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C2600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C2600">
        <w:rPr>
          <w:sz w:val="28"/>
          <w:szCs w:val="28"/>
        </w:rPr>
        <w:t xml:space="preserve"> 2 стать</w:t>
      </w:r>
      <w:r>
        <w:rPr>
          <w:sz w:val="28"/>
          <w:szCs w:val="28"/>
        </w:rPr>
        <w:t>и</w:t>
      </w:r>
      <w:r w:rsidRPr="00EC2600">
        <w:rPr>
          <w:sz w:val="28"/>
          <w:szCs w:val="28"/>
        </w:rPr>
        <w:t xml:space="preserve"> </w:t>
      </w:r>
      <w:hyperlink r:id="rId4" w:tgtFrame="_blank" w:tooltip="КОАП &gt;  Раздел I. Общие положения &gt; Глава 3. Административное наказание &gt;&lt;span class=" w:history="1">
        <w:r w:rsidRPr="00EC2600">
          <w:rPr>
            <w:sz w:val="28"/>
            <w:szCs w:val="28"/>
          </w:rPr>
          <w:t>3.9 КоАП </w:t>
        </w:r>
      </w:hyperlink>
      <w:r w:rsidRPr="00EC2600">
        <w:rPr>
          <w:sz w:val="28"/>
          <w:szCs w:val="28"/>
        </w:rPr>
        <w:t>РФ</w:t>
      </w:r>
      <w:r>
        <w:rPr>
          <w:sz w:val="28"/>
          <w:szCs w:val="28"/>
        </w:rPr>
        <w:t>,</w:t>
      </w:r>
      <w:r w:rsidRPr="00EC2600">
        <w:rPr>
          <w:sz w:val="28"/>
          <w:szCs w:val="28"/>
        </w:rPr>
        <w:t xml:space="preserve">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>
        <w:rPr>
          <w:sz w:val="28"/>
          <w:szCs w:val="28"/>
        </w:rPr>
        <w:t>инвалидам 2 группы</w:t>
      </w:r>
      <w:r w:rsidRPr="00EC2600">
        <w:rPr>
          <w:sz w:val="28"/>
          <w:szCs w:val="28"/>
        </w:rPr>
        <w:t>.</w:t>
      </w:r>
    </w:p>
    <w:p w:rsidR="00082131" w:rsidP="0008213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</w:t>
      </w:r>
      <w:r>
        <w:rPr>
          <w:rFonts w:ascii="Times New Roman CYR" w:hAnsi="Times New Roman CYR" w:cs="Times New Roman CYR"/>
          <w:sz w:val="28"/>
          <w:szCs w:val="28"/>
        </w:rPr>
        <w:t>азначении наказания в виде административного штрафа, так как применение иных видов наказания не обеспечивает реализации задач административной ответственности.</w:t>
      </w:r>
    </w:p>
    <w:p w:rsidR="00082131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082131" w:rsidP="00082131">
      <w:pPr>
        <w:ind w:firstLine="709"/>
        <w:jc w:val="both"/>
        <w:rPr>
          <w:sz w:val="28"/>
          <w:szCs w:val="28"/>
        </w:rPr>
      </w:pPr>
    </w:p>
    <w:p w:rsidR="00082131" w:rsidP="000821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82131" w:rsidP="00082131">
      <w:pPr>
        <w:jc w:val="center"/>
        <w:rPr>
          <w:sz w:val="28"/>
          <w:szCs w:val="28"/>
        </w:rPr>
      </w:pPr>
    </w:p>
    <w:p w:rsidR="00082131" w:rsidRPr="00262D19" w:rsidP="0008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Иванаевского А.Е.</w:t>
      </w:r>
      <w:r w:rsidRPr="00EA0D50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EA0D50">
        <w:rPr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sz w:val="28"/>
          <w:szCs w:val="28"/>
        </w:rPr>
        <w:t>ей 6</w:t>
      </w:r>
      <w:r w:rsidRPr="00EA0D5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A0D5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A0D50">
        <w:rPr>
          <w:sz w:val="28"/>
          <w:szCs w:val="28"/>
        </w:rPr>
        <w:t xml:space="preserve"> КоАП РФ, и назначить е</w:t>
      </w:r>
      <w:r>
        <w:rPr>
          <w:sz w:val="28"/>
          <w:szCs w:val="28"/>
        </w:rPr>
        <w:t>му</w:t>
      </w:r>
      <w:r w:rsidRPr="00EA0D50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административного штрафа в размере 5</w:t>
      </w:r>
      <w:r w:rsidR="00883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8834B9">
        <w:rPr>
          <w:sz w:val="28"/>
          <w:szCs w:val="28"/>
        </w:rPr>
        <w:t xml:space="preserve">(пять тысяч) </w:t>
      </w:r>
      <w:r>
        <w:rPr>
          <w:sz w:val="28"/>
          <w:szCs w:val="28"/>
        </w:rPr>
        <w:t xml:space="preserve">рублей с перечислением на реквизиты: УФК по Республике Татарстан (Министерство юстиции Республики Татарстан),   </w:t>
      </w:r>
      <w:r w:rsidRPr="003F5763">
        <w:rPr>
          <w:sz w:val="28"/>
          <w:szCs w:val="28"/>
        </w:rPr>
        <w:t>КПП 165501001, ИНН 1654003139, ОКТМО 92701000001, Банк получатель Отделение НБ Республика Татарстан, номер счета получателя платежа 0310064300</w:t>
      </w:r>
      <w:r w:rsidRPr="003F5763">
        <w:rPr>
          <w:sz w:val="28"/>
          <w:szCs w:val="28"/>
        </w:rPr>
        <w:t>0000011100,</w:t>
      </w:r>
      <w:r>
        <w:rPr>
          <w:sz w:val="28"/>
          <w:szCs w:val="28"/>
        </w:rPr>
        <w:t xml:space="preserve"> </w:t>
      </w:r>
      <w:r w:rsidRPr="003F5763">
        <w:rPr>
          <w:sz w:val="28"/>
          <w:szCs w:val="28"/>
        </w:rPr>
        <w:t>БИК банка 019205400, номер счета 40102810445370000079, КБК 731116010</w:t>
      </w:r>
      <w:r>
        <w:rPr>
          <w:sz w:val="28"/>
          <w:szCs w:val="28"/>
        </w:rPr>
        <w:t>63010101140</w:t>
      </w:r>
      <w:r w:rsidRPr="003F5763">
        <w:rPr>
          <w:sz w:val="28"/>
          <w:szCs w:val="28"/>
        </w:rPr>
        <w:t xml:space="preserve">, идентификатор </w:t>
      </w:r>
      <w:r>
        <w:rPr>
          <w:sz w:val="28"/>
          <w:szCs w:val="28"/>
        </w:rPr>
        <w:t>(ДАННЫЕ ИЗЪЯТЫ)</w:t>
      </w:r>
      <w:r w:rsidRPr="003F5763">
        <w:rPr>
          <w:color w:val="000000" w:themeColor="text1"/>
          <w:sz w:val="28"/>
          <w:szCs w:val="28"/>
        </w:rPr>
        <w:t>,</w:t>
      </w:r>
      <w:r w:rsidRPr="00A91EA4">
        <w:rPr>
          <w:color w:val="000000" w:themeColor="text1"/>
          <w:sz w:val="28"/>
          <w:szCs w:val="28"/>
        </w:rPr>
        <w:t xml:space="preserve"> н</w:t>
      </w:r>
      <w:r w:rsidRPr="00262D19">
        <w:rPr>
          <w:sz w:val="28"/>
          <w:szCs w:val="28"/>
        </w:rPr>
        <w:t xml:space="preserve">аименование платежа </w:t>
      </w:r>
      <w:r>
        <w:rPr>
          <w:sz w:val="28"/>
          <w:szCs w:val="28"/>
        </w:rPr>
        <w:t xml:space="preserve">                        </w:t>
      </w:r>
      <w:r w:rsidR="00CF1E48">
        <w:rPr>
          <w:sz w:val="28"/>
          <w:szCs w:val="28"/>
        </w:rPr>
        <w:t xml:space="preserve">судебный штраф по административному делу № </w:t>
      </w:r>
      <w:r w:rsidRPr="00262D19">
        <w:rPr>
          <w:sz w:val="28"/>
          <w:szCs w:val="28"/>
        </w:rPr>
        <w:t>5-</w:t>
      </w:r>
      <w:r>
        <w:rPr>
          <w:sz w:val="28"/>
          <w:szCs w:val="28"/>
        </w:rPr>
        <w:t>235</w:t>
      </w:r>
      <w:r w:rsidRPr="00262D19">
        <w:rPr>
          <w:sz w:val="28"/>
          <w:szCs w:val="28"/>
        </w:rPr>
        <w:t>/202</w:t>
      </w:r>
      <w:r>
        <w:rPr>
          <w:sz w:val="28"/>
          <w:szCs w:val="28"/>
        </w:rPr>
        <w:t>2.</w:t>
      </w:r>
    </w:p>
    <w:p w:rsidR="00082131" w:rsidP="0008213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</w:t>
      </w:r>
      <w:r>
        <w:rPr>
          <w:sz w:val="28"/>
          <w:szCs w:val="28"/>
        </w:rPr>
        <w:t>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5" w:history="1">
        <w:r>
          <w:rPr>
            <w:rStyle w:val="Hyperlink"/>
            <w:sz w:val="28"/>
            <w:szCs w:val="28"/>
          </w:rPr>
          <w:t>4402@tatar.ru</w:t>
        </w:r>
      </w:hyperlink>
      <w:r>
        <w:rPr>
          <w:sz w:val="28"/>
          <w:szCs w:val="28"/>
        </w:rPr>
        <w:t xml:space="preserve"> (с у</w:t>
      </w:r>
      <w:r>
        <w:rPr>
          <w:sz w:val="28"/>
          <w:szCs w:val="28"/>
        </w:rPr>
        <w:t xml:space="preserve">казанием номера дела), либо по факсу: (84342) 5-22-75.    </w:t>
      </w:r>
    </w:p>
    <w:p w:rsidR="00082131" w:rsidP="000821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</w:t>
      </w:r>
      <w:r>
        <w:rPr>
          <w:sz w:val="28"/>
          <w:szCs w:val="28"/>
        </w:rPr>
        <w:t>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</w:t>
      </w:r>
      <w:r>
        <w:rPr>
          <w:sz w:val="28"/>
          <w:szCs w:val="28"/>
        </w:rPr>
        <w:t>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82131" w:rsidP="000821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</w:t>
      </w:r>
      <w:r>
        <w:rPr>
          <w:color w:val="000000"/>
          <w:sz w:val="28"/>
          <w:szCs w:val="28"/>
        </w:rPr>
        <w:t xml:space="preserve"> обжаловано в течение 10 суток со дня получения копии постановления в Чистопольский городской РТ суд через мирового судью</w:t>
      </w:r>
      <w:r w:rsidRP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судебного участка № 2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082131" w:rsidRPr="00517D55" w:rsidP="00082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131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подпись   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            М.А. Храмов</w:t>
      </w:r>
    </w:p>
    <w:p w:rsidR="00082131" w:rsidRPr="00E931AC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2131" w:rsidRPr="00E931AC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82131" w:rsidRPr="00E931AC" w:rsidP="000821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082131" w:rsidRPr="00E931AC" w:rsidP="00082131">
      <w:pPr>
        <w:autoSpaceDE w:val="0"/>
        <w:autoSpaceDN w:val="0"/>
        <w:adjustRightInd w:val="0"/>
        <w:jc w:val="both"/>
      </w:pPr>
    </w:p>
    <w:p w:rsidR="00082131" w:rsidRPr="00E931AC" w:rsidP="00082131"/>
    <w:p w:rsidR="00082131" w:rsidRPr="00E931AC" w:rsidP="00082131">
      <w:pPr>
        <w:autoSpaceDE w:val="0"/>
        <w:autoSpaceDN w:val="0"/>
        <w:adjustRightInd w:val="0"/>
        <w:ind w:firstLine="709"/>
        <w:jc w:val="both"/>
      </w:pPr>
    </w:p>
    <w:p w:rsidR="00082131" w:rsidP="00082131">
      <w:pPr>
        <w:ind w:firstLine="709"/>
        <w:jc w:val="both"/>
      </w:pPr>
    </w:p>
    <w:p w:rsidR="00082131" w:rsidP="00082131">
      <w:pPr>
        <w:ind w:firstLine="709"/>
        <w:jc w:val="both"/>
      </w:pPr>
    </w:p>
    <w:p w:rsidR="00082131" w:rsidP="00082131"/>
    <w:p w:rsidR="00082131" w:rsidP="00082131"/>
    <w:p w:rsidR="00082131" w:rsidP="00082131"/>
    <w:p w:rsidR="00FD5262" w:rsidP="00082131">
      <w:pPr>
        <w:ind w:firstLine="709"/>
        <w:jc w:val="both"/>
      </w:pPr>
    </w:p>
    <w:sectPr w:rsidSect="00FD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60A69"/>
    <w:rsid w:val="00082131"/>
    <w:rsid w:val="00101812"/>
    <w:rsid w:val="001463F8"/>
    <w:rsid w:val="0024253D"/>
    <w:rsid w:val="00262D19"/>
    <w:rsid w:val="003B7A19"/>
    <w:rsid w:val="003F5763"/>
    <w:rsid w:val="00517D55"/>
    <w:rsid w:val="006532F5"/>
    <w:rsid w:val="008834B9"/>
    <w:rsid w:val="00A91EA4"/>
    <w:rsid w:val="00CF1079"/>
    <w:rsid w:val="00CF1E48"/>
    <w:rsid w:val="00D27320"/>
    <w:rsid w:val="00D60A69"/>
    <w:rsid w:val="00E931AC"/>
    <w:rsid w:val="00EA0D50"/>
    <w:rsid w:val="00EB66FA"/>
    <w:rsid w:val="00EC2600"/>
    <w:rsid w:val="00FD5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82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