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2203F" w:rsidP="00E2203F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5-185/2022</w:t>
      </w:r>
    </w:p>
    <w:p w:rsidR="00E2203F" w:rsidP="00E2203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0132-01-2022-000598-03</w:t>
      </w:r>
    </w:p>
    <w:p w:rsidR="00E2203F" w:rsidP="00E2203F">
      <w:pPr>
        <w:jc w:val="center"/>
        <w:rPr>
          <w:sz w:val="28"/>
          <w:szCs w:val="28"/>
        </w:rPr>
      </w:pPr>
    </w:p>
    <w:p w:rsidR="00E2203F" w:rsidP="00E2203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2203F" w:rsidP="00E2203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1C40D4" w:rsidP="00E2203F">
      <w:pPr>
        <w:jc w:val="center"/>
        <w:rPr>
          <w:sz w:val="28"/>
          <w:szCs w:val="28"/>
        </w:rPr>
      </w:pPr>
    </w:p>
    <w:p w:rsidR="00E2203F" w:rsidP="00E22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марта 2022 года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город Чистополь</w:t>
      </w:r>
    </w:p>
    <w:p w:rsidR="00E2203F" w:rsidP="00E22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203F" w:rsidP="00E2203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 </w:t>
      </w:r>
      <w:r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 Чистополь, ул. 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E2203F" w:rsidP="00E2203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</w:t>
      </w:r>
      <w:r>
        <w:rPr>
          <w:rFonts w:ascii="Times New Roman CYR" w:hAnsi="Times New Roman CYR" w:cs="Times New Roman CYR"/>
          <w:sz w:val="28"/>
          <w:szCs w:val="28"/>
        </w:rPr>
        <w:t xml:space="preserve">в отношении директора </w:t>
      </w:r>
      <w:r w:rsidR="00CD33A0">
        <w:rPr>
          <w:sz w:val="28"/>
          <w:szCs w:val="28"/>
        </w:rPr>
        <w:t>«(ДАННЫЕ ИЗЪЯТЫ)»</w:t>
      </w:r>
      <w:r>
        <w:rPr>
          <w:rFonts w:ascii="Times New Roman CYR" w:hAnsi="Times New Roman CYR" w:cs="Times New Roman CYR"/>
          <w:sz w:val="28"/>
          <w:szCs w:val="28"/>
        </w:rPr>
        <w:t xml:space="preserve">, расположенного по адресу: </w:t>
      </w:r>
      <w:r w:rsidR="00CD33A0">
        <w:rPr>
          <w:sz w:val="28"/>
          <w:szCs w:val="28"/>
        </w:rPr>
        <w:t>«(ДАННЫЕ ИЗЪЯТЫ)»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E2203F" w:rsidP="00E2203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Гумерова </w:t>
      </w:r>
      <w:r w:rsidR="00CD33A0">
        <w:rPr>
          <w:rFonts w:ascii="Times New Roman CYR" w:hAnsi="Times New Roman CYR" w:cs="Times New Roman CYR"/>
          <w:sz w:val="28"/>
          <w:szCs w:val="28"/>
        </w:rPr>
        <w:t>И.Н.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CD33A0">
        <w:rPr>
          <w:sz w:val="28"/>
          <w:szCs w:val="28"/>
        </w:rPr>
        <w:t>«(ДАННЫЕ ИЗЪЯТЫ)»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CD33A0">
        <w:rPr>
          <w:sz w:val="28"/>
          <w:szCs w:val="28"/>
        </w:rPr>
        <w:t>«(ДАННЫЕ ИЗЪЯТЫ)»</w:t>
      </w:r>
      <w:r>
        <w:rPr>
          <w:rFonts w:ascii="Times New Roman CYR" w:hAnsi="Times New Roman CYR" w:cs="Times New Roman CYR"/>
          <w:sz w:val="28"/>
          <w:szCs w:val="28"/>
        </w:rPr>
        <w:t>, про</w:t>
      </w:r>
      <w:r>
        <w:rPr>
          <w:rFonts w:ascii="Times New Roman CYR" w:hAnsi="Times New Roman CYR" w:cs="Times New Roman CYR"/>
          <w:sz w:val="28"/>
          <w:szCs w:val="28"/>
        </w:rPr>
        <w:t xml:space="preserve">живающего по адресу: </w:t>
      </w:r>
      <w:r w:rsidR="00CD33A0">
        <w:rPr>
          <w:sz w:val="28"/>
          <w:szCs w:val="28"/>
        </w:rPr>
        <w:t>«(ДАННЫЕ ИЗЪЯТЫ)»</w:t>
      </w:r>
      <w:r>
        <w:rPr>
          <w:sz w:val="28"/>
          <w:szCs w:val="28"/>
        </w:rPr>
        <w:t>, в совершении административного правонарушения, предусмотренного</w:t>
      </w:r>
      <w:r w:rsidR="001C4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стать</w:t>
      </w:r>
      <w:r w:rsidR="001C40D4">
        <w:rPr>
          <w:sz w:val="28"/>
          <w:szCs w:val="28"/>
        </w:rPr>
        <w:t>ей</w:t>
      </w:r>
      <w:r>
        <w:rPr>
          <w:sz w:val="28"/>
          <w:szCs w:val="28"/>
        </w:rPr>
        <w:t xml:space="preserve"> 15.5 Кодекса Российской Федерации об административных правонарушениях </w:t>
      </w:r>
      <w:r>
        <w:rPr>
          <w:rFonts w:ascii="Times New Roman CYR" w:hAnsi="Times New Roman CYR" w:cs="Times New Roman CYR"/>
          <w:sz w:val="28"/>
          <w:szCs w:val="28"/>
        </w:rPr>
        <w:t>(далее – КоАП РФ)</w:t>
      </w:r>
      <w:r>
        <w:rPr>
          <w:sz w:val="28"/>
          <w:szCs w:val="28"/>
        </w:rPr>
        <w:t>,</w:t>
      </w:r>
    </w:p>
    <w:p w:rsidR="00E2203F" w:rsidP="00E2203F">
      <w:pPr>
        <w:suppressAutoHyphens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2203F" w:rsidP="00E2203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И.Н. Гумеров, являясь ответственным должностным лицом – директором </w:t>
      </w:r>
      <w:r w:rsidR="00CD33A0">
        <w:rPr>
          <w:sz w:val="28"/>
          <w:szCs w:val="28"/>
        </w:rPr>
        <w:t>«(ДАННЫЕ ИЗЪЯТЫ)»</w:t>
      </w:r>
      <w:r>
        <w:rPr>
          <w:rFonts w:ascii="Times New Roman CYR" w:hAnsi="Times New Roman CYR" w:cs="Times New Roman CYR"/>
          <w:sz w:val="28"/>
          <w:szCs w:val="28"/>
        </w:rPr>
        <w:t xml:space="preserve">, за своевременное представление сведений, необходимых для осуществления налогового контроля, несвоевременно – </w:t>
      </w:r>
      <w:r w:rsidR="001C40D4">
        <w:rPr>
          <w:rFonts w:ascii="Times New Roman CYR" w:hAnsi="Times New Roman CYR" w:cs="Times New Roman CYR"/>
          <w:sz w:val="28"/>
          <w:szCs w:val="28"/>
        </w:rPr>
        <w:br/>
      </w:r>
      <w:r w:rsidR="00CD33A0">
        <w:rPr>
          <w:sz w:val="28"/>
          <w:szCs w:val="28"/>
        </w:rPr>
        <w:t>«(ДАННЫЕ ИЗЪЯТЫ)»</w:t>
      </w:r>
      <w:r>
        <w:rPr>
          <w:rFonts w:ascii="Times New Roman CYR" w:hAnsi="Times New Roman CYR" w:cs="Times New Roman CYR"/>
          <w:sz w:val="28"/>
          <w:szCs w:val="28"/>
        </w:rPr>
        <w:t xml:space="preserve"> года предоставил расчет по страховым взно</w:t>
      </w:r>
      <w:r>
        <w:rPr>
          <w:rFonts w:ascii="Times New Roman CYR" w:hAnsi="Times New Roman CYR" w:cs="Times New Roman CYR"/>
          <w:sz w:val="28"/>
          <w:szCs w:val="28"/>
        </w:rPr>
        <w:t xml:space="preserve">сам за </w:t>
      </w:r>
      <w:r w:rsidR="00CD33A0">
        <w:rPr>
          <w:sz w:val="28"/>
          <w:szCs w:val="28"/>
        </w:rPr>
        <w:t>«(ДАННЫЕ ИЗЪЯТЫ)»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нарушение пункта 7 статьи 431 Налогового кодекса Российской Федерации, при установленном сроке представления – не позднее </w:t>
      </w:r>
      <w:r w:rsidR="00CD33A0">
        <w:rPr>
          <w:sz w:val="28"/>
          <w:szCs w:val="28"/>
        </w:rPr>
        <w:t>«(ДАННЫЕ ИЗЪЯТЫ)»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1C40D4" w:rsidP="001C40D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И.Н. Гумеров</w:t>
      </w:r>
      <w:r>
        <w:rPr>
          <w:sz w:val="28"/>
          <w:szCs w:val="28"/>
        </w:rPr>
        <w:t xml:space="preserve"> в судебное заседание не явился, о дате и времени рассмотрения дела об а</w:t>
      </w:r>
      <w:r>
        <w:rPr>
          <w:sz w:val="28"/>
          <w:szCs w:val="28"/>
        </w:rPr>
        <w:t xml:space="preserve">дминистративном правонарушении </w:t>
      </w:r>
      <w:r>
        <w:rPr>
          <w:color w:val="000000"/>
          <w:sz w:val="28"/>
          <w:szCs w:val="28"/>
        </w:rPr>
        <w:t>извещен судебной повесткой в установленном порядке.</w:t>
      </w:r>
    </w:p>
    <w:p w:rsidR="001C40D4" w:rsidRPr="001C40D4" w:rsidP="001C40D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частью 2 статьи 25.1, 29.4, пунктом 4 части 1 статьи 29.7 Кодекса Российской Федерации об административных правонарушениях мировой судья считает, что неявка</w:t>
      </w:r>
      <w:r>
        <w:rPr>
          <w:sz w:val="28"/>
          <w:szCs w:val="28"/>
        </w:rPr>
        <w:t xml:space="preserve"> правонарушителя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E2203F" w:rsidP="00E2203F">
      <w:pPr>
        <w:tabs>
          <w:tab w:val="left" w:pos="9498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                 </w:t>
      </w:r>
      <w:r>
        <w:rPr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>И.Н. Гумерова</w:t>
      </w:r>
      <w:r>
        <w:rPr>
          <w:sz w:val="28"/>
          <w:szCs w:val="28"/>
        </w:rPr>
        <w:t>.</w:t>
      </w:r>
    </w:p>
    <w:p w:rsidR="00E2203F" w:rsidP="00E2203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Согласно пункту 7 статьи 431 НК РФ </w:t>
      </w:r>
      <w:r>
        <w:rPr>
          <w:sz w:val="28"/>
          <w:szCs w:val="28"/>
          <w:shd w:val="clear" w:color="auto" w:fill="FFFFFF"/>
        </w:rPr>
        <w:t xml:space="preserve">плательщики, указанные в </w:t>
      </w:r>
      <w:hyperlink r:id="rId4" w:anchor="/document/10900200/entry/41911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подпункте 1 пункта 1 статьи 419</w:t>
        </w:r>
      </w:hyperlink>
      <w:r>
        <w:rPr>
          <w:sz w:val="28"/>
          <w:szCs w:val="28"/>
        </w:rPr>
        <w:t xml:space="preserve"> НК РФ</w:t>
      </w:r>
      <w:r>
        <w:rPr>
          <w:sz w:val="28"/>
          <w:szCs w:val="28"/>
          <w:shd w:val="clear" w:color="auto" w:fill="FFFFFF"/>
        </w:rPr>
        <w:t xml:space="preserve"> (за исключением физических лиц, производящих выплаты, указанные в </w:t>
      </w:r>
      <w:hyperlink r:id="rId4" w:anchor="/document/10900200/entry/42233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подпункте 3 пункта 3 статьи 422</w:t>
        </w:r>
      </w:hyperlink>
      <w:r>
        <w:rPr>
          <w:sz w:val="28"/>
          <w:szCs w:val="28"/>
        </w:rPr>
        <w:t xml:space="preserve"> НК РФ</w:t>
      </w:r>
      <w:r>
        <w:rPr>
          <w:sz w:val="28"/>
          <w:szCs w:val="28"/>
          <w:shd w:val="clear" w:color="auto" w:fill="FFFFFF"/>
        </w:rPr>
        <w:t xml:space="preserve">), представляют </w:t>
      </w:r>
      <w:hyperlink r:id="rId4" w:anchor="/document/72822682/entry/1000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расчет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 страховым взносам не позднее 30-го числа месяца, следующего за расчетным (отчетным) периодом, в налоговый орган </w:t>
      </w:r>
      <w:r>
        <w:rPr>
          <w:sz w:val="28"/>
          <w:szCs w:val="28"/>
          <w:shd w:val="clear" w:color="auto" w:fill="FFFFFF"/>
        </w:rPr>
        <w:t xml:space="preserve">по месту нахождения организации и по месту нахождения обособленных подразделений организации, которым организацией </w:t>
      </w:r>
      <w:r>
        <w:rPr>
          <w:sz w:val="28"/>
          <w:szCs w:val="28"/>
          <w:shd w:val="clear" w:color="auto" w:fill="FFFFFF"/>
        </w:rPr>
        <w:t>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E2203F" w:rsidP="00E2203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>
        <w:rPr>
          <w:rFonts w:ascii="Times New Roman CYR" w:hAnsi="Times New Roman CYR" w:cs="Times New Roman CYR"/>
          <w:sz w:val="28"/>
          <w:szCs w:val="28"/>
        </w:rPr>
        <w:t>И.Н. Гумеровым</w:t>
      </w:r>
      <w:r>
        <w:rPr>
          <w:sz w:val="28"/>
          <w:szCs w:val="28"/>
        </w:rPr>
        <w:t xml:space="preserve"> вменяемого адм</w:t>
      </w:r>
      <w:r>
        <w:rPr>
          <w:sz w:val="28"/>
          <w:szCs w:val="28"/>
        </w:rPr>
        <w:t>инистративного правонарушения подтверждается сведениями из протокола об административном правонарушении № «(ДАННЫЕ ИЗЪЯТЫ)»</w:t>
      </w:r>
      <w:r>
        <w:rPr>
          <w:sz w:val="28"/>
          <w:szCs w:val="28"/>
        </w:rPr>
        <w:t xml:space="preserve"> от «(ДАННЫЕ ИЗЪЯТЫ)»</w:t>
      </w:r>
      <w:r>
        <w:rPr>
          <w:sz w:val="28"/>
          <w:szCs w:val="28"/>
        </w:rPr>
        <w:t>года, в котором изложены обстоятельства совершенного правонарушения, распечаткой сведений из программы «АИС Налог», зав</w:t>
      </w:r>
      <w:r>
        <w:rPr>
          <w:sz w:val="28"/>
          <w:szCs w:val="28"/>
        </w:rPr>
        <w:t>еренной должностным лицом налогового ор</w:t>
      </w:r>
      <w:r w:rsidR="008D4BB6">
        <w:rPr>
          <w:sz w:val="28"/>
          <w:szCs w:val="28"/>
        </w:rPr>
        <w:t xml:space="preserve">гана, уведомлением от </w:t>
      </w:r>
      <w:r>
        <w:rPr>
          <w:sz w:val="28"/>
          <w:szCs w:val="28"/>
        </w:rPr>
        <w:t>«(ДАННЫЕ ИЗЪЯТЫ)»</w:t>
      </w:r>
      <w:r>
        <w:rPr>
          <w:sz w:val="28"/>
          <w:szCs w:val="28"/>
        </w:rPr>
        <w:t xml:space="preserve"> о месте и времени составления протокола об административном правонарушении, отчетом об отслеживании отправления, и другими материалами дела сведениями из выписки из ЕГРЮ</w:t>
      </w:r>
      <w:r>
        <w:rPr>
          <w:sz w:val="28"/>
          <w:szCs w:val="28"/>
        </w:rPr>
        <w:t>Л и другими материалами дела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E2203F" w:rsidP="00E2203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Оснований сомневаться в д</w:t>
      </w:r>
      <w:r>
        <w:rPr>
          <w:color w:val="000000"/>
          <w:spacing w:val="3"/>
          <w:sz w:val="28"/>
          <w:szCs w:val="28"/>
        </w:rPr>
        <w:t>остоверности, допустимости и</w:t>
      </w:r>
      <w:r>
        <w:rPr>
          <w:sz w:val="28"/>
          <w:szCs w:val="28"/>
        </w:rPr>
        <w:t xml:space="preserve">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</w:t>
      </w:r>
      <w:r>
        <w:rPr>
          <w:sz w:val="28"/>
          <w:szCs w:val="28"/>
        </w:rPr>
        <w:t>гу и в своей совокупности устанавливают одни и те же обстоятельства правонарушения.</w:t>
      </w:r>
    </w:p>
    <w:p w:rsidR="00E2203F" w:rsidP="00E2203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и, оценив доказательства в совокупности, мировой судья приходит к выводу, что действия должностного лица                      </w:t>
      </w:r>
      <w:r>
        <w:rPr>
          <w:rFonts w:ascii="Times New Roman CYR" w:hAnsi="Times New Roman CYR" w:cs="Times New Roman CYR"/>
          <w:sz w:val="28"/>
          <w:szCs w:val="28"/>
        </w:rPr>
        <w:t>И.Н. Гумерова</w:t>
      </w:r>
      <w:r>
        <w:rPr>
          <w:sz w:val="28"/>
          <w:szCs w:val="28"/>
        </w:rPr>
        <w:t xml:space="preserve"> образу</w:t>
      </w:r>
      <w:r>
        <w:rPr>
          <w:sz w:val="28"/>
          <w:szCs w:val="28"/>
        </w:rPr>
        <w:t>ют состав административного правонарушения, предусмотренного</w:t>
      </w:r>
      <w:r w:rsidR="001C40D4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1C40D4">
        <w:rPr>
          <w:sz w:val="28"/>
          <w:szCs w:val="28"/>
        </w:rPr>
        <w:t>ей</w:t>
      </w:r>
      <w:r>
        <w:rPr>
          <w:sz w:val="28"/>
          <w:szCs w:val="28"/>
        </w:rPr>
        <w:t xml:space="preserve"> 15.5 КоАП РФ, то есть,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</w:t>
      </w:r>
      <w:r>
        <w:rPr>
          <w:sz w:val="28"/>
          <w:szCs w:val="28"/>
        </w:rPr>
        <w:t>та.</w:t>
      </w:r>
    </w:p>
    <w:p w:rsidR="00E2203F" w:rsidP="00E2203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соответствии с частью 1 статьи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</w:t>
      </w:r>
      <w:r>
        <w:rPr>
          <w:color w:val="000000"/>
          <w:sz w:val="28"/>
          <w:szCs w:val="28"/>
        </w:rPr>
        <w:t>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color w:val="000000"/>
          <w:sz w:val="28"/>
          <w:szCs w:val="28"/>
        </w:rPr>
        <w:t xml:space="preserve"> </w:t>
      </w:r>
      <w:hyperlink r:id="rId5" w:history="1">
        <w:r w:rsidRPr="00E2203F">
          <w:rPr>
            <w:rStyle w:val="Hyperlink"/>
            <w:color w:val="000000"/>
            <w:sz w:val="28"/>
            <w:szCs w:val="28"/>
            <w:u w:val="none"/>
          </w:rPr>
          <w:t>раздела II</w:t>
        </w:r>
      </w:hyperlink>
      <w:r>
        <w:rPr>
          <w:color w:val="000000"/>
          <w:sz w:val="28"/>
          <w:szCs w:val="28"/>
        </w:rPr>
        <w:t xml:space="preserve"> КоАП РФ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>
          <w:rPr>
            <w:rStyle w:val="Hyperlink"/>
            <w:color w:val="000000"/>
            <w:sz w:val="28"/>
            <w:szCs w:val="28"/>
            <w:u w:val="none"/>
          </w:rPr>
          <w:t>частью 2 статьи 3.4</w:t>
        </w:r>
      </w:hyperlink>
      <w:r>
        <w:rPr>
          <w:color w:val="000000"/>
          <w:sz w:val="28"/>
          <w:szCs w:val="28"/>
        </w:rPr>
        <w:t xml:space="preserve"> КоАП РФ, за исключением случаев, предусмотренных </w:t>
      </w:r>
      <w:hyperlink r:id="rId7" w:history="1">
        <w:r>
          <w:rPr>
            <w:rStyle w:val="Hyperlink"/>
            <w:color w:val="000000"/>
            <w:sz w:val="28"/>
            <w:szCs w:val="28"/>
            <w:u w:val="none"/>
          </w:rPr>
          <w:t>частью 2</w:t>
        </w:r>
      </w:hyperlink>
      <w:r>
        <w:rPr>
          <w:color w:val="000000"/>
          <w:sz w:val="28"/>
          <w:szCs w:val="28"/>
        </w:rPr>
        <w:t xml:space="preserve"> настоящей статьи.</w:t>
      </w:r>
    </w:p>
    <w:p w:rsidR="00E2203F" w:rsidP="00E2203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</w:t>
      </w:r>
      <w:r>
        <w:rPr>
          <w:color w:val="000000"/>
          <w:sz w:val="28"/>
          <w:szCs w:val="28"/>
        </w:rPr>
        <w:t>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</w:t>
      </w:r>
      <w:r>
        <w:rPr>
          <w:color w:val="000000"/>
          <w:sz w:val="28"/>
          <w:szCs w:val="28"/>
        </w:rPr>
        <w:t>генного характера, а также при отсутствии имущественного ущерба.</w:t>
      </w:r>
    </w:p>
    <w:p w:rsidR="00E2203F" w:rsidP="00E2203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части 3 статьи 3.4 КоАП РФ, в случаях, если назначение административного наказания в виде предупреждения не предусмотрено соответствующей статьей </w:t>
      </w:r>
      <w:hyperlink r:id="rId8" w:history="1">
        <w:r>
          <w:rPr>
            <w:rStyle w:val="Hyperlink"/>
            <w:color w:val="000000"/>
            <w:sz w:val="28"/>
            <w:szCs w:val="28"/>
            <w:u w:val="none"/>
          </w:rPr>
          <w:t>раздела II</w:t>
        </w:r>
      </w:hyperlink>
      <w:r>
        <w:rPr>
          <w:color w:val="000000"/>
          <w:sz w:val="28"/>
          <w:szCs w:val="28"/>
        </w:rPr>
        <w:t xml:space="preserve"> КоАП РФ или закона субъекта Российской Федерации об административных правонарушениях, административное наказание в виде административного штрафа может б</w:t>
      </w:r>
      <w:r>
        <w:rPr>
          <w:color w:val="000000"/>
          <w:sz w:val="28"/>
          <w:szCs w:val="28"/>
        </w:rPr>
        <w:t xml:space="preserve">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</w:t>
      </w:r>
      <w:hyperlink r:id="rId9" w:history="1">
        <w:r w:rsidRPr="00E2203F">
          <w:rPr>
            <w:rStyle w:val="Hyperlink"/>
            <w:color w:val="000000"/>
            <w:sz w:val="28"/>
            <w:szCs w:val="28"/>
            <w:u w:val="none"/>
          </w:rPr>
          <w:t>статьей 4.1.1</w:t>
        </w:r>
      </w:hyperlink>
      <w:r w:rsidRPr="00E220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КоАП РФ.</w:t>
      </w:r>
    </w:p>
    <w:p w:rsidR="00E2203F" w:rsidP="00E2203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материалов дела следует, что</w:t>
      </w:r>
      <w:r>
        <w:rPr>
          <w:sz w:val="28"/>
          <w:szCs w:val="28"/>
        </w:rPr>
        <w:t xml:space="preserve"> </w:t>
      </w:r>
      <w:r w:rsidR="00CD33A0">
        <w:rPr>
          <w:sz w:val="28"/>
          <w:szCs w:val="28"/>
        </w:rPr>
        <w:t>«(ДАННЫЕ ИЗЪЯТЫ)»</w:t>
      </w:r>
      <w:r w:rsidR="00B41744">
        <w:rPr>
          <w:sz w:val="28"/>
          <w:szCs w:val="28"/>
        </w:rPr>
        <w:t xml:space="preserve"> с </w:t>
      </w:r>
      <w:r w:rsidR="00CD33A0">
        <w:rPr>
          <w:sz w:val="28"/>
          <w:szCs w:val="28"/>
        </w:rPr>
        <w:t>«(ДАННЫЕ ИЗЪЯТЫ)»</w:t>
      </w:r>
      <w:r>
        <w:rPr>
          <w:sz w:val="28"/>
          <w:szCs w:val="28"/>
        </w:rPr>
        <w:t xml:space="preserve"> года было </w:t>
      </w:r>
      <w:r>
        <w:rPr>
          <w:color w:val="000000"/>
          <w:sz w:val="28"/>
          <w:szCs w:val="28"/>
        </w:rPr>
        <w:t xml:space="preserve">включено в реестр субъектов </w:t>
      </w:r>
      <w:r>
        <w:rPr>
          <w:color w:val="000000"/>
          <w:sz w:val="28"/>
          <w:szCs w:val="28"/>
        </w:rPr>
        <w:t xml:space="preserve">малого и среднего предпринимательства и относится к категории микропредприятие. Сведений о том, что </w:t>
      </w:r>
      <w:r w:rsidR="00B41744">
        <w:rPr>
          <w:rFonts w:ascii="Times New Roman CYR" w:hAnsi="Times New Roman CYR" w:cs="Times New Roman CYR"/>
          <w:sz w:val="28"/>
          <w:szCs w:val="28"/>
        </w:rPr>
        <w:t>И.Н. Гумеров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 совершения данного правонарушения привлекал</w:t>
      </w:r>
      <w:r w:rsidR="00B41744">
        <w:rPr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к административной ответственности, в деле не имеется. Обстоятельств, указанных в части 2 стат</w:t>
      </w:r>
      <w:r>
        <w:rPr>
          <w:color w:val="000000"/>
          <w:sz w:val="28"/>
          <w:szCs w:val="28"/>
        </w:rPr>
        <w:t>ьи 3.4 и части 2 статьи 4.1.1 КоАП РФ, препятствующих замене административного штрафа на предупреждение, судом не установлено.</w:t>
      </w:r>
    </w:p>
    <w:p w:rsidR="00E2203F" w:rsidP="00E2203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изложенного, руководствуясь статьями 29.09, 29.10, 29.11 </w:t>
      </w:r>
      <w:r>
        <w:rPr>
          <w:rFonts w:ascii="Times New Roman CYR" w:hAnsi="Times New Roman CYR" w:cs="Times New Roman CYR"/>
          <w:sz w:val="28"/>
          <w:szCs w:val="28"/>
        </w:rPr>
        <w:t>КоАП РФ</w:t>
      </w:r>
      <w:r>
        <w:rPr>
          <w:sz w:val="28"/>
          <w:szCs w:val="28"/>
        </w:rPr>
        <w:t>, мировой судья</w:t>
      </w:r>
    </w:p>
    <w:p w:rsidR="00E2203F" w:rsidP="00E2203F">
      <w:pPr>
        <w:suppressAutoHyphens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2203F" w:rsidP="00E2203F">
      <w:pPr>
        <w:suppressAutoHyphens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должностное лицо – </w:t>
      </w:r>
      <w:r>
        <w:rPr>
          <w:rFonts w:ascii="Times New Roman CYR" w:hAnsi="Times New Roman CYR" w:cs="Times New Roman CYR"/>
          <w:sz w:val="28"/>
          <w:szCs w:val="28"/>
        </w:rPr>
        <w:t xml:space="preserve">директора </w:t>
      </w:r>
      <w:r w:rsidR="00CD33A0">
        <w:rPr>
          <w:sz w:val="28"/>
          <w:szCs w:val="28"/>
        </w:rPr>
        <w:t>«(ДАННЫЕ ИЗЪЯТЫ)»</w:t>
      </w:r>
      <w:r>
        <w:rPr>
          <w:sz w:val="28"/>
          <w:szCs w:val="28"/>
        </w:rPr>
        <w:t xml:space="preserve"> призн</w:t>
      </w:r>
      <w:r w:rsidR="00B41744">
        <w:rPr>
          <w:sz w:val="28"/>
          <w:szCs w:val="28"/>
        </w:rPr>
        <w:t>ать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статьей 15.5 КоАП РФ и назначить е</w:t>
      </w:r>
      <w:r w:rsidR="00B41744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наказание в виде предупреждения.</w:t>
      </w:r>
    </w:p>
    <w:p w:rsidR="00E2203F" w:rsidP="00E2203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</w:t>
      </w:r>
      <w:r>
        <w:rPr>
          <w:sz w:val="28"/>
          <w:szCs w:val="28"/>
        </w:rPr>
        <w:t>вление может быть обжаловано в течение 10 суток со дня получения копии постановления в Чистопольский городской суд Республики Татарстан  через мирового судью судебного участка № 2 по Чистопольскому судебному району Республики Татарстан.</w:t>
      </w:r>
    </w:p>
    <w:p w:rsidR="00E2203F" w:rsidP="00E2203F">
      <w:pPr>
        <w:ind w:right="355"/>
        <w:rPr>
          <w:sz w:val="28"/>
          <w:szCs w:val="28"/>
        </w:rPr>
      </w:pPr>
    </w:p>
    <w:p w:rsidR="00E2203F" w:rsidP="00E2203F">
      <w:pPr>
        <w:ind w:right="355"/>
        <w:rPr>
          <w:sz w:val="28"/>
          <w:szCs w:val="28"/>
        </w:rPr>
      </w:pPr>
    </w:p>
    <w:p w:rsidR="00E2203F" w:rsidP="00E2203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подпись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М.А. Храмов</w:t>
      </w:r>
    </w:p>
    <w:p w:rsidR="001C40D4" w:rsidP="00E2203F">
      <w:pPr>
        <w:ind w:right="-1"/>
        <w:rPr>
          <w:sz w:val="28"/>
          <w:szCs w:val="28"/>
        </w:rPr>
      </w:pPr>
    </w:p>
    <w:p w:rsidR="00E2203F" w:rsidP="00E2203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Копия верна </w:t>
      </w:r>
    </w:p>
    <w:p w:rsidR="00E2203F" w:rsidP="00E220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М.А. Храмов</w:t>
      </w:r>
    </w:p>
    <w:p w:rsidR="00E2203F" w:rsidP="00E2203F"/>
    <w:p w:rsidR="000357A7"/>
    <w:sectPr w:rsidSect="0003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E2203F"/>
    <w:rsid w:val="000357A7"/>
    <w:rsid w:val="001C40D4"/>
    <w:rsid w:val="0047289A"/>
    <w:rsid w:val="005B139C"/>
    <w:rsid w:val="008D4BB6"/>
    <w:rsid w:val="00B41744"/>
    <w:rsid w:val="00CD33A0"/>
    <w:rsid w:val="00E220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220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C4D31D744641CE9EA7D7147FD408ECBB323F5C316C65EF0D0E61C1ADAD60D5EE0373E705D09B0E24r6eBL" TargetMode="External" /><Relationship Id="rId6" Type="http://schemas.openxmlformats.org/officeDocument/2006/relationships/hyperlink" Target="consultantplus://offline/ref=C4D31D744641CE9EA7D7147FD408ECBB323F5C316C65EF0D0E61C1ADAD60D5EE0373E706D19Cr0e6L" TargetMode="External" /><Relationship Id="rId7" Type="http://schemas.openxmlformats.org/officeDocument/2006/relationships/hyperlink" Target="consultantplus://offline/ref=C4D31D744641CE9EA7D7147FD408ECBB323F5C316C65EF0D0E61C1ADAD60D5EE0373E703D299r0eDL" TargetMode="External" /><Relationship Id="rId8" Type="http://schemas.openxmlformats.org/officeDocument/2006/relationships/hyperlink" Target="consultantplus://offline/ref=44AA0894B4C8AE6CEA499E52DC4D16C5885D39770ED043113B2F20B89753813A68A416BA4CA11A7EjCg1L" TargetMode="External" /><Relationship Id="rId9" Type="http://schemas.openxmlformats.org/officeDocument/2006/relationships/hyperlink" Target="consultantplus://offline/ref=44AA0894B4C8AE6CEA499E52DC4D16C5885D39770ED043113B2F20B89753813A68A416BC4EA3j1g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