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00A8" w:rsidP="00930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B3C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B3C08">
        <w:rPr>
          <w:sz w:val="28"/>
          <w:szCs w:val="28"/>
        </w:rPr>
        <w:t>Дело № 5-89</w:t>
      </w:r>
      <w:r>
        <w:rPr>
          <w:sz w:val="28"/>
          <w:szCs w:val="28"/>
        </w:rPr>
        <w:t>/2022</w:t>
      </w:r>
    </w:p>
    <w:p w:rsidR="009300A8" w:rsidP="009300A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4B3C08">
        <w:rPr>
          <w:sz w:val="28"/>
          <w:szCs w:val="28"/>
        </w:rPr>
        <w:t>232-34</w:t>
      </w:r>
    </w:p>
    <w:p w:rsidR="009300A8" w:rsidP="009300A8">
      <w:pPr>
        <w:jc w:val="center"/>
        <w:rPr>
          <w:sz w:val="28"/>
          <w:szCs w:val="28"/>
        </w:rPr>
      </w:pPr>
    </w:p>
    <w:p w:rsidR="009300A8" w:rsidP="009300A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300A8" w:rsidP="009300A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9300A8" w:rsidP="009300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0A8" w:rsidP="009300A8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Чистополь, ул. Ленина, д. 2 «а»), 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С.А. Буреева,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Буреева </w:t>
      </w:r>
      <w:r w:rsidR="00A105E3">
        <w:rPr>
          <w:sz w:val="28"/>
          <w:szCs w:val="28"/>
        </w:rPr>
        <w:t>С.</w:t>
      </w:r>
      <w:r>
        <w:rPr>
          <w:sz w:val="28"/>
          <w:szCs w:val="28"/>
        </w:rPr>
        <w:t xml:space="preserve"> А</w:t>
      </w:r>
      <w:r w:rsidR="00A105E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105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рождения, зарегистрированного и проживающего по адресу: </w:t>
      </w:r>
      <w:r w:rsidR="00A105E3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0A8" w:rsidP="009300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300A8" w:rsidP="009300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С.А. Буреев,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ходе ссоры нанес </w:t>
      </w:r>
      <w:r>
        <w:rPr>
          <w:sz w:val="28"/>
          <w:szCs w:val="28"/>
        </w:rPr>
        <w:t>Б.</w:t>
      </w:r>
      <w:r>
        <w:rPr>
          <w:sz w:val="28"/>
          <w:szCs w:val="28"/>
        </w:rPr>
        <w:t xml:space="preserve"> побои и иные насильственные действия, а именно два раза ударил ладонью по лицу, причинив последней физическую боль.</w:t>
      </w:r>
    </w:p>
    <w:p w:rsidR="009300A8" w:rsidP="00930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С.А. Буреев</w:t>
      </w:r>
      <w:r>
        <w:rPr>
          <w:sz w:val="28"/>
          <w:szCs w:val="28"/>
        </w:rPr>
        <w:t xml:space="preserve"> вину признал, раскаялся, пояснил, что действительно в ходе ссоры нанес побои </w:t>
      </w:r>
      <w:r w:rsidR="00A105E3">
        <w:rPr>
          <w:sz w:val="28"/>
          <w:szCs w:val="28"/>
        </w:rPr>
        <w:t>Б.</w:t>
      </w:r>
      <w:r>
        <w:rPr>
          <w:sz w:val="28"/>
          <w:szCs w:val="28"/>
        </w:rPr>
        <w:t>.</w:t>
      </w:r>
    </w:p>
    <w:p w:rsidR="009300A8" w:rsidP="009300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A105E3">
        <w:rPr>
          <w:sz w:val="28"/>
          <w:szCs w:val="28"/>
        </w:rPr>
        <w:t>Б.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 w:rsidR="00A105E3">
        <w:rPr>
          <w:sz w:val="28"/>
          <w:szCs w:val="28"/>
        </w:rPr>
        <w:t>Б.</w:t>
      </w:r>
      <w:r>
        <w:rPr>
          <w:sz w:val="28"/>
          <w:szCs w:val="28"/>
        </w:rPr>
        <w:t xml:space="preserve"> о рассмотрении дела без ее участия.</w:t>
      </w:r>
    </w:p>
    <w:p w:rsidR="009300A8" w:rsidP="009300A8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9300A8" w:rsidP="009300A8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 w:rsidR="00A105E3">
        <w:rPr>
          <w:sz w:val="28"/>
          <w:szCs w:val="28"/>
        </w:rPr>
        <w:t>Б.</w:t>
      </w:r>
      <w:r>
        <w:rPr>
          <w:sz w:val="28"/>
          <w:szCs w:val="28"/>
        </w:rPr>
        <w:t>.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С.А. Буреев</w:t>
      </w:r>
      <w:r w:rsidR="000216A3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подтверждается рапортами                               А.Г. Полякова, Б.С. Камалова, копией протокола осмотра места происшествия, фототаблицей, копией протокола допроса </w:t>
      </w:r>
      <w:r w:rsidR="00A105E3">
        <w:rPr>
          <w:sz w:val="28"/>
          <w:szCs w:val="28"/>
        </w:rPr>
        <w:t>Б.</w:t>
      </w:r>
      <w:r>
        <w:rPr>
          <w:sz w:val="28"/>
          <w:szCs w:val="28"/>
        </w:rPr>
        <w:t xml:space="preserve">, копией заключения эксперта, копией протокола допроса обвиняемого                  С.А. </w:t>
      </w:r>
      <w:r>
        <w:rPr>
          <w:sz w:val="28"/>
          <w:szCs w:val="28"/>
        </w:rPr>
        <w:t xml:space="preserve">Буреева, объяснением </w:t>
      </w:r>
      <w:r w:rsidR="00A105E3">
        <w:rPr>
          <w:sz w:val="28"/>
          <w:szCs w:val="28"/>
        </w:rPr>
        <w:t>Б.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9300A8" w:rsidP="00930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300A8" w:rsidP="00930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300A8" w:rsidP="00930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С.А. Буреев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9300A8" w:rsidP="00930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="000216A3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раскаяние, состояние здоровья </w:t>
      </w:r>
      <w:r>
        <w:rPr>
          <w:color w:val="000000"/>
          <w:sz w:val="28"/>
          <w:szCs w:val="28"/>
        </w:rPr>
        <w:t>С.А. Буреева</w:t>
      </w:r>
      <w:r>
        <w:rPr>
          <w:sz w:val="28"/>
          <w:szCs w:val="28"/>
        </w:rPr>
        <w:t xml:space="preserve"> и его близких родственников. Обстоятельств, отягчающих ответственность, судом не установлено.</w:t>
      </w:r>
    </w:p>
    <w:p w:rsidR="009300A8" w:rsidP="009300A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0216A3">
        <w:rPr>
          <w:sz w:val="28"/>
          <w:szCs w:val="28"/>
        </w:rPr>
        <w:t>штрафа</w:t>
      </w:r>
      <w:r>
        <w:rPr>
          <w:sz w:val="28"/>
          <w:szCs w:val="28"/>
        </w:rPr>
        <w:t>, т.к. применение иных видов наказания не обеспечивает реализации задач административной ответственности.</w:t>
      </w:r>
    </w:p>
    <w:p w:rsidR="009300A8" w:rsidP="00930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300A8" w:rsidP="00930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300A8" w:rsidP="009300A8">
      <w:pPr>
        <w:jc w:val="center"/>
        <w:rPr>
          <w:sz w:val="28"/>
          <w:szCs w:val="28"/>
        </w:rPr>
      </w:pPr>
    </w:p>
    <w:p w:rsidR="008F4CB7" w:rsidRPr="00473378" w:rsidP="008F4CB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Буреева С</w:t>
      </w:r>
      <w:r w:rsidR="00A105E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105E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Pr="00965C25">
        <w:rPr>
          <w:color w:val="000000"/>
          <w:sz w:val="28"/>
          <w:szCs w:val="28"/>
        </w:rPr>
        <w:t>и назначить ему административное наказание в виде административного штрафа в размере 5000 рублей с зачислением по следующим реквизитам: Управление федерального казначейства по РТ (Министерство юстиции Республики Татарстан)</w:t>
      </w:r>
      <w:r w:rsidRPr="00965C25">
        <w:rPr>
          <w:b/>
          <w:color w:val="000000"/>
          <w:sz w:val="28"/>
          <w:szCs w:val="28"/>
        </w:rPr>
        <w:t xml:space="preserve">  </w:t>
      </w:r>
      <w:r w:rsidRPr="00965C25">
        <w:rPr>
          <w:color w:val="000000"/>
          <w:sz w:val="28"/>
          <w:szCs w:val="28"/>
        </w:rPr>
        <w:t>ИНН 1654003139,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КПП 165501001,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р/с 40102810445370000079,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Банк получатель Отделение НБ Республика Татарстан,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БИК банка 019205400,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КБК 73111601063010101140,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ОКТМО 92701000001,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 xml:space="preserve">Идентификатор </w:t>
      </w:r>
      <w:r w:rsidR="00A105E3">
        <w:rPr>
          <w:sz w:val="28"/>
          <w:szCs w:val="28"/>
        </w:rPr>
        <w:t>(ДАННЫЕ ИЗЪЯТЫ)</w:t>
      </w:r>
      <w:r w:rsidRPr="00965C25">
        <w:rPr>
          <w:color w:val="000000"/>
          <w:sz w:val="28"/>
          <w:szCs w:val="28"/>
        </w:rPr>
        <w:t>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наименование платежа: по протоколу ОМВД России по Чистопольскому району административный штраф по судебному делу № 5-</w:t>
      </w:r>
      <w:r>
        <w:rPr>
          <w:color w:val="000000"/>
          <w:sz w:val="28"/>
          <w:szCs w:val="28"/>
        </w:rPr>
        <w:t>89/2022 от 27.01.2022</w:t>
      </w:r>
      <w:r w:rsidRPr="00965C25">
        <w:rPr>
          <w:color w:val="000000"/>
          <w:sz w:val="28"/>
          <w:szCs w:val="28"/>
        </w:rPr>
        <w:t xml:space="preserve"> по ст. 6.1.1 КоАП РФ.</w:t>
      </w:r>
    </w:p>
    <w:p w:rsidR="008F4CB7" w:rsidRPr="00965C25" w:rsidP="008F4C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965C25">
          <w:rPr>
            <w:rStyle w:val="Hyperlink"/>
            <w:sz w:val="28"/>
            <w:szCs w:val="28"/>
          </w:rPr>
          <w:t>4402@tatar.ru</w:t>
        </w:r>
      </w:hyperlink>
      <w:r w:rsidRPr="00965C25"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F4CB7" w:rsidRPr="00965C25" w:rsidP="008F4C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>С.А. Бурееву</w:t>
      </w:r>
      <w:r w:rsidRPr="00965C25"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F4CB7" w:rsidRPr="00965C25" w:rsidP="008F4CB7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F4CB7" w:rsidRPr="00965C25" w:rsidP="008F4CB7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F4CB7" w:rsidRPr="005B3432" w:rsidP="008F4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CB7" w:rsidRPr="00E73BCE" w:rsidP="008F4C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B343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E73BCE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 w:rsidRPr="005B343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М.А. Храмов </w:t>
      </w:r>
      <w:r w:rsidRPr="00E73BCE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8F4CB7" w:rsidRPr="00E73BCE" w:rsidP="008F4C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E73BCE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8F4CB7" w:rsidRPr="00E73BCE" w:rsidP="008F4CB7">
      <w:pPr>
        <w:rPr>
          <w:color w:val="FFFFFF" w:themeColor="background1"/>
        </w:rPr>
      </w:pPr>
    </w:p>
    <w:p w:rsidR="006E4138" w:rsidP="008F4CB7">
      <w:pPr>
        <w:autoSpaceDE w:val="0"/>
        <w:autoSpaceDN w:val="0"/>
        <w:adjustRightInd w:val="0"/>
        <w:ind w:firstLine="709"/>
        <w:jc w:val="both"/>
      </w:pPr>
    </w:p>
    <w:sectPr w:rsidSect="00AE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300A8"/>
    <w:rsid w:val="000216A3"/>
    <w:rsid w:val="00473378"/>
    <w:rsid w:val="004B3C08"/>
    <w:rsid w:val="005B3432"/>
    <w:rsid w:val="006E4138"/>
    <w:rsid w:val="00730591"/>
    <w:rsid w:val="008F4CB7"/>
    <w:rsid w:val="009300A8"/>
    <w:rsid w:val="00965C25"/>
    <w:rsid w:val="00A105E3"/>
    <w:rsid w:val="00AB25C3"/>
    <w:rsid w:val="00AE211B"/>
    <w:rsid w:val="00B67928"/>
    <w:rsid w:val="00C85230"/>
    <w:rsid w:val="00E73BCE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4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