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-________/</w:t>
      </w:r>
      <w:r>
        <w:rPr>
          <w:b w:val="0"/>
          <w:bCs w:val="0"/>
          <w:i w:val="0"/>
          <w:sz w:val="28"/>
          <w:szCs w:val="28"/>
        </w:rPr>
        <w:t>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768025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UZB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sz w:val="28"/>
          <w:szCs w:val="28"/>
        </w:rPr>
        <w:t>703247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Sumgrp-1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Н195ТК716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Sumgrp-18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Н195ТК716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остановлено т/с </w:t>
      </w:r>
      <w:r>
        <w:rPr>
          <w:rStyle w:val="cat-CarMakeModelgrp-23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Н195ТК716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Водителем оказался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лишенный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</w:t>
      </w:r>
      <w:r>
        <w:rPr>
          <w:rStyle w:val="cat-Sumgrp-19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Style w:val="cat-Timegrp-22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4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CarMakeModelgrp-23rplc-14">
    <w:name w:val="cat-CarMakeModel grp-23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CarMakeModelgrp-23rplc-20">
    <w:name w:val="cat-CarMakeModel grp-23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Timegrp-21rplc-25">
    <w:name w:val="cat-Time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CarMakeModelgrp-23rplc-28">
    <w:name w:val="cat-CarMakeModel grp-23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