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5-</w:t>
      </w:r>
      <w:r>
        <w:rPr>
          <w:rFonts w:ascii="Times New Roman" w:eastAsia="Times New Roman" w:hAnsi="Times New Roman" w:cs="Times New Roman"/>
          <w:sz w:val="28"/>
          <w:szCs w:val="28"/>
        </w:rPr>
        <w:t>231/5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Республики Татарстан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по части 1 статье 20.25 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проживающего по адресу: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привлекавшегося к административной ответственности,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-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№188</w:t>
      </w:r>
      <w:r>
        <w:rPr>
          <w:rFonts w:ascii="Times New Roman" w:eastAsia="Times New Roman" w:hAnsi="Times New Roman" w:cs="Times New Roman"/>
          <w:sz w:val="28"/>
          <w:szCs w:val="28"/>
        </w:rPr>
        <w:t>101162</w:t>
      </w:r>
      <w:r>
        <w:rPr>
          <w:rFonts w:ascii="Times New Roman" w:eastAsia="Times New Roman" w:hAnsi="Times New Roman" w:cs="Times New Roman"/>
          <w:sz w:val="28"/>
          <w:szCs w:val="28"/>
        </w:rPr>
        <w:t>20103381172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 административному наказанию за совершение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12.9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штрафа в сумме 500 рублей. Постановление не обжаловано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штраф не уплатил.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вину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КоАП РФ не признал, 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указанное постановление о привлечении к административной ответственности получил и его не обжаловал. Также он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ВАЗ 21120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19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продал </w:t>
      </w:r>
      <w:r>
        <w:rPr>
          <w:rFonts w:ascii="Times New Roman" w:eastAsia="Times New Roman" w:hAnsi="Times New Roman" w:cs="Times New Roman"/>
          <w:sz w:val="28"/>
          <w:szCs w:val="28"/>
        </w:rPr>
        <w:t>09.05.2021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связи с чем, на момент фиксации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03.01.2022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являл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владельцем, доступа к управлению автомобилем не имел.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Обязан б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 с регистрационного учета, но этого не сделал в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материальными затруднениями, а/м числится за ним. Штраф в сумме 500 рублей не уплатил.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и проанализировав представленные материалы, считает, что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подтверждается исследованными судом доказательствами: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6509086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20103381172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из которого усматривается,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 Копия указанного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почтовым отправлением и согласно отчету почтовых отправлений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получена адресатом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по делу об административном правонарушении №188101162</w:t>
      </w:r>
      <w:r>
        <w:rPr>
          <w:rFonts w:ascii="Times New Roman" w:eastAsia="Times New Roman" w:hAnsi="Times New Roman" w:cs="Times New Roman"/>
          <w:sz w:val="28"/>
          <w:szCs w:val="28"/>
        </w:rPr>
        <w:t>20103381172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собственником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«ВАЗ 21120» </w:t>
      </w:r>
      <w:r>
        <w:rPr>
          <w:rStyle w:val="cat-CarNumbergrp-19rplc-3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 РФ об административных правонарушениях, состоит в том, что виновный не уплачивает в срок, предусмотренный в ст. 32.2 Кодекса РФ об административных правонарушениях, административный штраф, назначенный ему в качестве административного наказания. Данное правонарушение совершается путем бездействия. Оно считается совершенным с момента истечения срока уплаты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находит данные письменные материалы дела достоверными и допустимыми доказательствами, поскольку они получены уполномоченными должностными лицами в соответствии с требованиями закона, логичны, последовательны, согласуются между собой и составлены в соответствии с требованиями норм закона, полно отражают событие и существо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>
        <w:rPr>
          <w:rFonts w:ascii="Times New Roman" w:eastAsia="Times New Roman" w:hAnsi="Times New Roman" w:cs="Times New Roman"/>
          <w:sz w:val="28"/>
          <w:szCs w:val="28"/>
        </w:rPr>
        <w:t>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 ст.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следующий за ним рабочий день.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 и установлено в судебном заседании, постановление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188101162</w:t>
      </w:r>
      <w:r>
        <w:rPr>
          <w:rFonts w:ascii="Times New Roman" w:eastAsia="Times New Roman" w:hAnsi="Times New Roman" w:cs="Times New Roman"/>
          <w:sz w:val="28"/>
          <w:szCs w:val="28"/>
        </w:rPr>
        <w:t>20103381172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03.01.2022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изменялось, не отменялось в установленном законом порядке, отсрочка и рассрочка его исполнения не предоставлялась, обжаловано не было, соответственно,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Шестидесятидневный срок для исполнения постановления, с учетом положений ст. 4.8 КоАП РФ, истек. Датой правонарушения следует считать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автомобиль был продан до дня совершения правонарушения, не является основанием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освобождения от административной ответственности, поскольку в случае своего несогласия с правонарушением, предусмотренным ч. 2 ст. 12.9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возможность в установленный законом 10-дневыный срок после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привлечении к административной ответственности его </w:t>
      </w:r>
      <w:r>
        <w:rPr>
          <w:rFonts w:ascii="Times New Roman" w:eastAsia="Times New Roman" w:hAnsi="Times New Roman" w:cs="Times New Roman"/>
          <w:sz w:val="28"/>
          <w:szCs w:val="28"/>
        </w:rPr>
        <w:t>обжаловать, что им сделано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 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штраф подлежал оплате в 60-дневный срок.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и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наказание, судом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</w:t>
      </w:r>
      <w:r>
        <w:rPr>
          <w:rFonts w:ascii="Times New Roman" w:eastAsia="Times New Roman" w:hAnsi="Times New Roman" w:cs="Times New Roman"/>
          <w:sz w:val="28"/>
          <w:szCs w:val="28"/>
        </w:rPr>
        <w:t>назнач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наказания в виде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29.9 - 29.11 Кодекса РФ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0rplc-40"/>
          <w:rFonts w:ascii="Times New Roman" w:eastAsia="Times New Roman" w:hAnsi="Times New Roman" w:cs="Times New Roman"/>
          <w:sz w:val="28"/>
          <w:szCs w:val="28"/>
        </w:rPr>
        <w:t>Нурмухаметова А. 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 1 ст.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ему наказание в виде двукратного размера суммы неуплаченного административного штрафа в размере 1000 рублей (одн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оплате по следующим реквизитам: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Управление федерального казначейства по РТ (Министерство юстиции)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sz w:val="28"/>
          <w:szCs w:val="28"/>
        </w:rPr>
        <w:t>омер счета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1654003139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9205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ОКТМО 92701000001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КПП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165501001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кор.сч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>Идентификатор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869 09 000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000 000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940192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ст.32.2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также </w:t>
      </w:r>
      <w:r>
        <w:rPr>
          <w:rFonts w:ascii="Times New Roman" w:eastAsia="Times New Roman" w:hAnsi="Times New Roman" w:cs="Times New Roman"/>
          <w:sz w:val="28"/>
          <w:szCs w:val="28"/>
        </w:rPr>
        <w:t>Нурмухаметов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ст.20.25 ч.1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административных правонарушениях,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со дня его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жалобы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М.М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7rplc-5">
    <w:name w:val="cat-ExternalSystemDefined grp-27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CarNumbergrp-19rplc-17">
    <w:name w:val="cat-CarNumber grp-19 rplc-17"/>
    <w:basedOn w:val="DefaultParagraphFont"/>
  </w:style>
  <w:style w:type="character" w:customStyle="1" w:styleId="cat-CarNumbergrp-19rplc-32">
    <w:name w:val="cat-CarNumber grp-19 rplc-32"/>
    <w:basedOn w:val="DefaultParagraphFont"/>
  </w:style>
  <w:style w:type="character" w:customStyle="1" w:styleId="cat-FIOgrp-10rplc-40">
    <w:name w:val="cat-FIO grp-10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340C15082367D70102FE044C9E69ACD5D87EEA13EEFA289170E31DCA41DBCB041AC3051EB50B90a4HEO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