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ст.7.17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дворе дома 58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рукой разбил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лобовое стекло автомашина </w:t>
      </w:r>
      <w:r>
        <w:rPr>
          <w:rStyle w:val="cat-CarMakeModelgrp-21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13165519grp-25rplc-16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принадлежащей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последнему материальный ущерб на сумму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конфликта молодой человек рукой ударил по лобовому стеклу автомашина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13165519grp-25rplc-2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принадлежащей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последнему материальный ущерб на сумму 5000 рублей;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места происшествия, из которого следует, что ветровое стекло автомашины </w:t>
      </w:r>
      <w:r>
        <w:rPr>
          <w:rStyle w:val="cat-CarMakeModelgrp-2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13165519grp-25rplc-29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повреждения со стороны водителя. При осмотре производилось фотографирование, на фото видны повреждения на стекле;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свидетельства о регистрации ТС, из которой следует, что автомашина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13165519grp-25rplc-31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со слов </w:t>
      </w:r>
      <w:r>
        <w:rPr>
          <w:rStyle w:val="cat-FIOgrp-1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известно, что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произвел ремонт на сумму 5000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7.17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уничтожение или повреждение чужого имущества, если эти действия не повлекли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значительного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личность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7.17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ст.7.17 КоАП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28409448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30100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40, по протоколу МВД по РТ административный штраф по судебному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№5-275/4/2022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6">
    <w:name w:val="cat-FIO grp-8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UserDefined-1613165519grp-25rplc-16">
    <w:name w:val="cat-UserDefined-1613165519 grp-25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UserDefined-1613165519grp-25rplc-25">
    <w:name w:val="cat-UserDefined-1613165519 grp-25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UserDefined-1613165519grp-25rplc-29">
    <w:name w:val="cat-UserDefined-1613165519 grp-25 rplc-29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UserDefined-1613165519grp-25rplc-31">
    <w:name w:val="cat-UserDefined-1613165519 grp-25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8rplc-39">
    <w:name w:val="cat-FIO grp-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