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43"/>
        <w:jc w:val="center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>П О С Т А Н О В Л Е Н И Е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№9 по Нижнекамскому судебному району Республики Татарстан Миннибаева Э.М.,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посредством видеоконференц-связи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привлекавшегося к административной ответственности,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</w:p>
    <w:p>
      <w:pPr>
        <w:spacing w:before="0" w:after="0"/>
        <w:ind w:right="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right="43" w:firstLine="720"/>
        <w:jc w:val="both"/>
        <w:rPr>
          <w:sz w:val="28"/>
          <w:szCs w:val="28"/>
        </w:rPr>
      </w:pP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22 часа 36 минут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 повторно в течение года, совершил административное правонарушение, предусмотренное частью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19.24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нарушил установленное ему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 суда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вне жилого или иного помещения, являющегося местом жительства либо пребывания с 21 часа до 06 часов утра следующего дня. 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признал. 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дела, суд полагает, что вина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установлена, доказана и подтверждается материалами дела: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 суда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запрета </w:t>
      </w:r>
      <w:r>
        <w:rPr>
          <w:rFonts w:ascii="Times New Roman" w:eastAsia="Times New Roman" w:hAnsi="Times New Roman" w:cs="Times New Roman"/>
          <w:sz w:val="28"/>
          <w:szCs w:val="28"/>
        </w:rPr>
        <w:t>пребывания вне жилого или иного помещения, являющегося местом жительства либо пребывания с 21 часа до 06 часов утра следующего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полицейского УУП УМВД России по Нижнекамскому району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Татарстан, исполнявшим обязанности мирового судьи судебного участка №4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января 2022 года, согласно которому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виновынм в совершении административного правонарушения по статье 20.21 КоАП РФ за то, что 13 января 2022 года в 22 часа 36 минут, появился возле дома 22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 Республики Татарстан в состоянии алкогольного опьянения;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по Нижнекамскому судебному району Республики Татарстан, исполнявшим обязанности мирового судьи судебного участка №4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февраля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совершенное повторно в течение одного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отношение к содеянному в виде признания вины.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привлекался к административной ответственности, должных выводов для себя не делает, нарушил обязанности, установленные судом,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совершения им новых правонарушений,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для обеспечения достижения цели административного наказания считает целесообразным назначить наказание в виде административного ареста.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</w:p>
    <w:p>
      <w:pPr>
        <w:spacing w:before="0" w:after="0"/>
        <w:ind w:right="4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43"/>
        <w:jc w:val="center"/>
        <w:rPr>
          <w:sz w:val="28"/>
          <w:szCs w:val="28"/>
        </w:rPr>
      </w:pPr>
    </w:p>
    <w:p>
      <w:pPr>
        <w:spacing w:before="0" w:after="0"/>
        <w:ind w:firstLine="578"/>
        <w:jc w:val="both"/>
        <w:rPr>
          <w:sz w:val="28"/>
          <w:szCs w:val="28"/>
        </w:rPr>
      </w:pPr>
      <w:r>
        <w:rPr>
          <w:rStyle w:val="cat-FIOgrp-11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7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18 часов 20 минут 10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right="43" w:firstLine="57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</w:t>
      </w:r>
    </w:p>
    <w:p>
      <w:pPr>
        <w:spacing w:before="0" w:after="0"/>
        <w:ind w:right="43" w:firstLine="578"/>
        <w:jc w:val="both"/>
        <w:rPr>
          <w:sz w:val="28"/>
          <w:szCs w:val="28"/>
        </w:rPr>
      </w:pPr>
    </w:p>
    <w:p>
      <w:pPr>
        <w:spacing w:before="0" w:after="0"/>
        <w:ind w:right="43" w:firstLine="578"/>
        <w:jc w:val="both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Миннибаева Э.М.</w:t>
      </w:r>
    </w:p>
    <w:p>
      <w:pPr>
        <w:spacing w:before="0" w:after="0"/>
        <w:ind w:right="43" w:firstLine="540"/>
        <w:jc w:val="both"/>
        <w:rPr>
          <w:sz w:val="28"/>
          <w:szCs w:val="28"/>
        </w:rPr>
      </w:pPr>
    </w:p>
    <w:p>
      <w:pPr>
        <w:spacing w:before="0" w:after="0"/>
        <w:ind w:right="43" w:firstLine="720"/>
        <w:jc w:val="both"/>
        <w:rPr>
          <w:sz w:val="20"/>
          <w:szCs w:val="20"/>
        </w:rPr>
      </w:pPr>
    </w:p>
    <w:p>
      <w:pPr>
        <w:spacing w:before="0" w:after="0"/>
        <w:ind w:right="43" w:firstLine="540"/>
        <w:jc w:val="both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5">
    <w:name w:val="cat-FIO grp-11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1rplc-36">
    <w:name w:val="cat-FIO grp-1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938C15DCE28E848E1562928DABCF14A8C084D0C03CA83E99F7A12390CBFAA4EE9D93E939D6E1B19DQ2c4K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