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№5-43/4/2022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 15.33 ч.2 КоАП РФ в отношении </w:t>
      </w:r>
      <w:r>
        <w:rPr>
          <w:rStyle w:val="cat-UserDefined1849297296grp-27rplc-6"/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работа</w:t>
      </w:r>
      <w:r>
        <w:rPr>
          <w:rFonts w:ascii="Times New Roman" w:eastAsia="Times New Roman" w:hAnsi="Times New Roman" w:cs="Times New Roman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допущено нарушение предусмотренного п.1 ст.24 ФЗ №125 срока предоставления в г. Нижнекамске Республике Татарстан расчета по начисленным и уплаченным страховым взносам за 9 месяцев 2021 г. на бумажном носителе при сроках предоставления до 20 октября 2021, фактически предоставлен на бумажном носителе 25 октября 2021 г. Датой совершения правонарушения является 26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ознакомлении с которым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докладной запиской № </w:t>
      </w:r>
      <w:r>
        <w:rPr>
          <w:rFonts w:ascii="Times New Roman" w:eastAsia="Times New Roman" w:hAnsi="Times New Roman" w:cs="Times New Roman"/>
          <w:sz w:val="28"/>
          <w:szCs w:val="28"/>
        </w:rPr>
        <w:t>358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ведущего специалиста филиала №11 ГУ – РОФСС РФ по РТ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OrganizationNamegrp-18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начисленным и уплаченным страховым взносам за 9 месяцев 2021 г. </w:t>
      </w: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 г.;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 г.;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руководителем </w:t>
      </w:r>
      <w:r>
        <w:rPr>
          <w:rStyle w:val="cat-OrganizationNamegrp-18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ст.15.33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Федерации).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административной ответственности.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1849297296grp-27rplc-30"/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размере 300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Татарстан), ИНН 1655003950, КПП 165501001, л/с 04114001450,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НБ Республика Татарстан г. Казань,// 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(ЕКС) 40102810445370000079, КБК 393 1 16 01230 07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 140, ОКТМО 92644101,УИН 0, в платежном поручении указать в полях – 110 указывать тип платежа – АШ (административный штраф), 24 назначение платежа – указать регистрационный номер страхователя </w:t>
      </w:r>
      <w:r>
        <w:rPr>
          <w:rFonts w:ascii="Times New Roman" w:eastAsia="Times New Roman" w:hAnsi="Times New Roman" w:cs="Times New Roman"/>
          <w:sz w:val="28"/>
          <w:szCs w:val="28"/>
        </w:rPr>
        <w:t>1611519552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1849297296grp-27rplc-6">
    <w:name w:val="cat-UserDefined1849297296 grp-27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UserDefined1849297296grp-27rplc-30">
    <w:name w:val="cat-UserDefined1849297296 grp-27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