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D5484" w:rsidP="00FD5484">
      <w:pPr>
        <w:pStyle w:val="Title"/>
        <w:ind w:left="-360"/>
        <w:jc w:val="right"/>
        <w:rPr>
          <w:b w:val="0"/>
          <w:sz w:val="28"/>
          <w:szCs w:val="28"/>
        </w:rPr>
      </w:pPr>
      <w:r>
        <w:rPr>
          <w:b w:val="0"/>
          <w:sz w:val="28"/>
          <w:szCs w:val="28"/>
        </w:rPr>
        <w:t>5-242/3/2022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14 апреля</w:t>
      </w:r>
      <w:r w:rsidR="00A453BE">
        <w:rPr>
          <w:sz w:val="28"/>
          <w:szCs w:val="28"/>
        </w:rPr>
        <w:t xml:space="preserve"> </w:t>
      </w:r>
      <w:r w:rsidR="00F54904">
        <w:rPr>
          <w:sz w:val="28"/>
          <w:szCs w:val="28"/>
        </w:rPr>
        <w:t>20</w:t>
      </w:r>
      <w:r w:rsidR="0021754F">
        <w:rPr>
          <w:sz w:val="28"/>
          <w:szCs w:val="28"/>
        </w:rPr>
        <w:t>2</w:t>
      </w:r>
      <w:r w:rsidR="00F54904">
        <w:rPr>
          <w:sz w:val="28"/>
          <w:szCs w:val="28"/>
        </w:rPr>
        <w:t>1</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CC4C8A" w:rsidP="00F54904">
      <w:pPr>
        <w:pStyle w:val="BodyTextIndent"/>
        <w:ind w:left="-360"/>
        <w:rPr>
          <w:b w:val="0"/>
          <w:sz w:val="28"/>
          <w:szCs w:val="28"/>
        </w:rPr>
      </w:pPr>
      <w:r w:rsidRPr="000E0BDC">
        <w:rPr>
          <w:b w:val="0"/>
          <w:sz w:val="28"/>
          <w:szCs w:val="28"/>
        </w:rPr>
        <w:t>Мировой судья судебного участка №</w:t>
      </w:r>
      <w:r w:rsidR="0021754F">
        <w:rPr>
          <w:b w:val="0"/>
          <w:sz w:val="28"/>
          <w:szCs w:val="28"/>
        </w:rPr>
        <w:t>3</w:t>
      </w:r>
      <w:r w:rsidRPr="000E0BDC">
        <w:rPr>
          <w:b w:val="0"/>
          <w:sz w:val="28"/>
          <w:szCs w:val="28"/>
        </w:rPr>
        <w:t xml:space="preserve"> по Нижнекамскому судебному району Республики Татарстан Ми</w:t>
      </w:r>
      <w:r w:rsidR="0021754F">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604A5E">
        <w:rPr>
          <w:b w:val="0"/>
          <w:sz w:val="28"/>
          <w:szCs w:val="28"/>
        </w:rPr>
        <w:t>7</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EB3D0B">
        <w:rPr>
          <w:b w:val="0"/>
          <w:sz w:val="28"/>
          <w:szCs w:val="28"/>
        </w:rPr>
        <w:t>Андерьянова А</w:t>
      </w:r>
      <w:r w:rsidR="000A74BF">
        <w:rPr>
          <w:b w:val="0"/>
          <w:sz w:val="28"/>
          <w:szCs w:val="28"/>
        </w:rPr>
        <w:t>.</w:t>
      </w:r>
      <w:r w:rsidR="00EB3D0B">
        <w:rPr>
          <w:b w:val="0"/>
          <w:sz w:val="28"/>
          <w:szCs w:val="28"/>
        </w:rPr>
        <w:t>А</w:t>
      </w:r>
      <w:r w:rsidR="000A74BF">
        <w:rPr>
          <w:b w:val="0"/>
          <w:sz w:val="28"/>
          <w:szCs w:val="28"/>
        </w:rPr>
        <w:t>.</w:t>
      </w:r>
      <w:r w:rsidR="006E6DC6">
        <w:rPr>
          <w:b w:val="0"/>
          <w:sz w:val="28"/>
          <w:szCs w:val="28"/>
        </w:rPr>
        <w:t xml:space="preserve">, </w:t>
      </w:r>
      <w:r w:rsidR="000A74BF">
        <w:rPr>
          <w:b w:val="0"/>
          <w:sz w:val="28"/>
          <w:szCs w:val="28"/>
        </w:rPr>
        <w:t>(данные изъяты)</w:t>
      </w:r>
      <w:r w:rsidR="00EB3D0B">
        <w:rPr>
          <w:b w:val="0"/>
          <w:sz w:val="28"/>
          <w:szCs w:val="28"/>
        </w:rPr>
        <w:t>,</w:t>
      </w:r>
      <w:r w:rsidR="00F056C0">
        <w:rPr>
          <w:b w:val="0"/>
          <w:sz w:val="28"/>
          <w:szCs w:val="28"/>
        </w:rPr>
        <w:t xml:space="preserve"> </w:t>
      </w:r>
      <w:r w:rsidR="00EB3D0B">
        <w:rPr>
          <w:b w:val="0"/>
          <w:sz w:val="28"/>
          <w:szCs w:val="28"/>
        </w:rPr>
        <w:t>сведений о привлечении</w:t>
      </w:r>
      <w:r w:rsidRPr="00F834E6" w:rsidR="006E6DC6">
        <w:rPr>
          <w:b w:val="0"/>
          <w:sz w:val="28"/>
          <w:szCs w:val="28"/>
        </w:rPr>
        <w:t xml:space="preserve"> к административной ответственности</w:t>
      </w:r>
      <w:r w:rsidR="00EB3D0B">
        <w:rPr>
          <w:b w:val="0"/>
          <w:sz w:val="28"/>
          <w:szCs w:val="28"/>
        </w:rPr>
        <w:t xml:space="preserve"> материалы дела не содержат</w:t>
      </w:r>
      <w:r w:rsidRPr="000E0BDC">
        <w:rPr>
          <w:b w:val="0"/>
          <w:sz w:val="28"/>
          <w:szCs w:val="28"/>
        </w:rPr>
        <w:t xml:space="preserve">, </w:t>
      </w:r>
    </w:p>
    <w:p w:rsidR="0021754F" w:rsidRPr="0021754F" w:rsidP="00F54904">
      <w:pPr>
        <w:pStyle w:val="BodyTextIndent"/>
        <w:ind w:left="-360"/>
        <w:rPr>
          <w:b w:val="0"/>
          <w:sz w:val="28"/>
          <w:szCs w:val="28"/>
        </w:rPr>
      </w:pP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Андерьянов А.А.</w:t>
      </w:r>
      <w:r w:rsidR="00F056C0">
        <w:rPr>
          <w:b w:val="0"/>
          <w:sz w:val="28"/>
          <w:szCs w:val="28"/>
        </w:rPr>
        <w:t xml:space="preserve">, </w:t>
      </w:r>
      <w:r>
        <w:rPr>
          <w:b w:val="0"/>
          <w:sz w:val="28"/>
          <w:szCs w:val="28"/>
        </w:rPr>
        <w:t xml:space="preserve">замещающий должность директора магазина ООО «МВМ» в городе Нижнекамске, </w:t>
      </w:r>
      <w:r w:rsidR="00B071FA">
        <w:rPr>
          <w:b w:val="0"/>
          <w:sz w:val="28"/>
          <w:szCs w:val="28"/>
        </w:rPr>
        <w:t xml:space="preserve">расположенному по адресу: </w:t>
      </w:r>
      <w:r w:rsidR="000A74BF">
        <w:rPr>
          <w:b w:val="0"/>
          <w:sz w:val="28"/>
          <w:szCs w:val="28"/>
        </w:rPr>
        <w:t>***</w:t>
      </w:r>
      <w:r w:rsidR="00B071FA">
        <w:rPr>
          <w:b w:val="0"/>
          <w:sz w:val="28"/>
          <w:szCs w:val="28"/>
        </w:rPr>
        <w:t xml:space="preserve">, </w:t>
      </w:r>
      <w:r>
        <w:rPr>
          <w:b w:val="0"/>
          <w:sz w:val="28"/>
          <w:szCs w:val="28"/>
        </w:rPr>
        <w:t xml:space="preserve">не направил ответ на представление от </w:t>
      </w:r>
      <w:r w:rsidR="000A74BF">
        <w:rPr>
          <w:b w:val="0"/>
          <w:sz w:val="28"/>
          <w:szCs w:val="28"/>
        </w:rPr>
        <w:t>***</w:t>
      </w:r>
      <w:r>
        <w:rPr>
          <w:b w:val="0"/>
          <w:sz w:val="28"/>
          <w:szCs w:val="28"/>
        </w:rPr>
        <w:t xml:space="preserve"> года № </w:t>
      </w:r>
      <w:r w:rsidR="000A74BF">
        <w:rPr>
          <w:b w:val="0"/>
          <w:sz w:val="28"/>
          <w:szCs w:val="28"/>
        </w:rPr>
        <w:t>***</w:t>
      </w:r>
      <w:r>
        <w:rPr>
          <w:b w:val="0"/>
          <w:sz w:val="28"/>
          <w:szCs w:val="28"/>
        </w:rPr>
        <w:t xml:space="preserve"> о принятии мер по устранению обстоятельств, способствовавших совершению преступления</w:t>
      </w:r>
      <w:r w:rsidRPr="000E0BDC" w:rsidR="00747FD7">
        <w:rPr>
          <w:b w:val="0"/>
          <w:sz w:val="28"/>
          <w:szCs w:val="28"/>
        </w:rPr>
        <w:t>.</w:t>
      </w:r>
    </w:p>
    <w:p w:rsidR="0098399D" w:rsidP="0098399D">
      <w:pPr>
        <w:pStyle w:val="BodyText"/>
        <w:ind w:left="-360" w:firstLine="720"/>
        <w:rPr>
          <w:color w:val="22272F"/>
          <w:sz w:val="16"/>
          <w:szCs w:val="16"/>
          <w:shd w:val="clear" w:color="auto" w:fill="FFFFFF"/>
        </w:rPr>
      </w:pPr>
      <w:r w:rsidRPr="0098399D">
        <w:rPr>
          <w:b w:val="0"/>
          <w:color w:val="22272F"/>
          <w:sz w:val="28"/>
          <w:szCs w:val="28"/>
          <w:shd w:val="clear" w:color="auto" w:fill="FFFFFF"/>
        </w:rPr>
        <w:t>В соответствии с </w:t>
      </w:r>
      <w:hyperlink r:id="rId5" w:anchor="/document/12125178/entry/15802" w:history="1">
        <w:r w:rsidRPr="0098399D">
          <w:rPr>
            <w:rStyle w:val="Hyperlink"/>
            <w:b w:val="0"/>
            <w:color w:val="000000" w:themeColor="text1"/>
            <w:sz w:val="28"/>
            <w:szCs w:val="28"/>
            <w:u w:val="none"/>
            <w:shd w:val="clear" w:color="auto" w:fill="FFFFFF"/>
          </w:rPr>
          <w:t>ч. 2 ст. 158</w:t>
        </w:r>
      </w:hyperlink>
      <w:r w:rsidRPr="0098399D">
        <w:rPr>
          <w:b w:val="0"/>
          <w:color w:val="000000" w:themeColor="text1"/>
          <w:sz w:val="28"/>
          <w:szCs w:val="28"/>
          <w:shd w:val="clear" w:color="auto" w:fill="FFFFFF"/>
        </w:rPr>
        <w:t> </w:t>
      </w:r>
      <w:r w:rsidRPr="0098399D">
        <w:rPr>
          <w:b w:val="0"/>
          <w:color w:val="22272F"/>
          <w:sz w:val="28"/>
          <w:szCs w:val="28"/>
          <w:shd w:val="clear" w:color="auto" w:fill="FFFFFF"/>
        </w:rPr>
        <w:t>УПК РФ дознаватель или следователь, установив в ходе досудебного производства по уголовному делу обстоятельства, способствовавшие совершению преступления,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r>
        <w:rPr>
          <w:color w:val="22272F"/>
          <w:sz w:val="16"/>
          <w:szCs w:val="16"/>
          <w:shd w:val="clear" w:color="auto" w:fill="FFFFFF"/>
        </w:rPr>
        <w:t>.</w:t>
      </w:r>
    </w:p>
    <w:p w:rsidR="006A3A59" w:rsidP="00920F32">
      <w:pPr>
        <w:pStyle w:val="BodyText"/>
        <w:ind w:left="-360" w:firstLine="708"/>
        <w:rPr>
          <w:b w:val="0"/>
          <w:color w:val="000000" w:themeColor="text1"/>
          <w:sz w:val="28"/>
          <w:szCs w:val="28"/>
        </w:rPr>
      </w:pPr>
      <w:r w:rsidRPr="00634B70">
        <w:rPr>
          <w:b w:val="0"/>
          <w:color w:val="000000" w:themeColor="text1"/>
          <w:sz w:val="28"/>
          <w:szCs w:val="28"/>
        </w:rPr>
        <w:t xml:space="preserve">В </w:t>
      </w:r>
      <w:r w:rsidR="00920F32">
        <w:rPr>
          <w:b w:val="0"/>
          <w:color w:val="000000" w:themeColor="text1"/>
          <w:sz w:val="28"/>
          <w:szCs w:val="28"/>
        </w:rPr>
        <w:t xml:space="preserve">представлении указано о необходимости направления ответа о принятых мерах в течении месяца. </w:t>
      </w:r>
    </w:p>
    <w:p w:rsidR="00CB09D7" w:rsidRPr="00A453BE" w:rsidP="00CB09D7">
      <w:pPr>
        <w:pStyle w:val="BodyText"/>
        <w:ind w:left="-360" w:firstLine="708"/>
        <w:rPr>
          <w:b w:val="0"/>
          <w:color w:val="000000" w:themeColor="text1"/>
          <w:sz w:val="28"/>
          <w:szCs w:val="28"/>
        </w:rPr>
      </w:pPr>
      <w:r>
        <w:rPr>
          <w:b w:val="0"/>
          <w:sz w:val="28"/>
          <w:szCs w:val="28"/>
        </w:rPr>
        <w:t xml:space="preserve">Андерьянов А.А. </w:t>
      </w:r>
      <w:r w:rsidRPr="00A453BE" w:rsidR="00A453BE">
        <w:rPr>
          <w:b w:val="0"/>
          <w:color w:val="000000" w:themeColor="text1"/>
          <w:sz w:val="28"/>
          <w:szCs w:val="28"/>
        </w:rPr>
        <w:t>в судебное заседание не явился, извещен</w:t>
      </w:r>
      <w:r w:rsidRPr="00A453BE">
        <w:rPr>
          <w:b w:val="0"/>
          <w:color w:val="000000" w:themeColor="text1"/>
          <w:sz w:val="28"/>
          <w:szCs w:val="28"/>
        </w:rPr>
        <w:t xml:space="preserve">. </w:t>
      </w:r>
    </w:p>
    <w:p w:rsidR="00466343" w:rsidP="00A453BE">
      <w:pPr>
        <w:pStyle w:val="BodyText"/>
        <w:ind w:left="-360"/>
        <w:rPr>
          <w:b w:val="0"/>
          <w:sz w:val="28"/>
          <w:szCs w:val="28"/>
        </w:rPr>
      </w:pPr>
      <w:r>
        <w:rPr>
          <w:b w:val="0"/>
          <w:sz w:val="28"/>
          <w:szCs w:val="28"/>
        </w:rPr>
        <w:t xml:space="preserve">          </w:t>
      </w:r>
      <w:r w:rsidR="006A3A59">
        <w:rPr>
          <w:b w:val="0"/>
          <w:sz w:val="28"/>
          <w:szCs w:val="28"/>
        </w:rPr>
        <w:t>Вина</w:t>
      </w:r>
      <w:r w:rsidR="00B071FA">
        <w:rPr>
          <w:b w:val="0"/>
          <w:sz w:val="28"/>
          <w:szCs w:val="28"/>
        </w:rPr>
        <w:t xml:space="preserve"> </w:t>
      </w:r>
      <w:r w:rsidR="00CA494A">
        <w:rPr>
          <w:b w:val="0"/>
          <w:sz w:val="28"/>
          <w:szCs w:val="28"/>
        </w:rPr>
        <w:t xml:space="preserve">Андерьянова А.А. </w:t>
      </w:r>
      <w:r w:rsidR="006A3A59">
        <w:rPr>
          <w:b w:val="0"/>
          <w:sz w:val="28"/>
          <w:szCs w:val="28"/>
        </w:rPr>
        <w:t>в совершении административного правонарушения подтверждается</w:t>
      </w:r>
      <w:r w:rsidRPr="000E0BDC" w:rsidR="004528FB">
        <w:rPr>
          <w:b w:val="0"/>
          <w:sz w:val="28"/>
          <w:szCs w:val="28"/>
        </w:rPr>
        <w:t xml:space="preserve"> </w:t>
      </w:r>
      <w:r w:rsidR="00AE56FF">
        <w:rPr>
          <w:b w:val="0"/>
          <w:sz w:val="28"/>
          <w:szCs w:val="28"/>
        </w:rPr>
        <w:t>Протокол</w:t>
      </w:r>
      <w:r w:rsidR="002D06F8">
        <w:rPr>
          <w:b w:val="0"/>
          <w:sz w:val="28"/>
          <w:szCs w:val="28"/>
        </w:rPr>
        <w:t>ом</w:t>
      </w:r>
      <w:r w:rsidR="00AE56FF">
        <w:rPr>
          <w:b w:val="0"/>
          <w:sz w:val="28"/>
          <w:szCs w:val="28"/>
        </w:rPr>
        <w:t xml:space="preserve"> </w:t>
      </w:r>
      <w:r w:rsidR="002D06F8">
        <w:rPr>
          <w:b w:val="0"/>
          <w:sz w:val="28"/>
          <w:szCs w:val="28"/>
        </w:rPr>
        <w:t xml:space="preserve">об административном правонарушении </w:t>
      </w:r>
      <w:r w:rsidR="00C82B96">
        <w:rPr>
          <w:b w:val="0"/>
          <w:sz w:val="28"/>
          <w:szCs w:val="28"/>
        </w:rPr>
        <w:t xml:space="preserve"> </w:t>
      </w:r>
      <w:r w:rsidR="002D06F8">
        <w:rPr>
          <w:b w:val="0"/>
          <w:sz w:val="28"/>
          <w:szCs w:val="28"/>
        </w:rPr>
        <w:t xml:space="preserve">от </w:t>
      </w:r>
      <w:r w:rsidR="000A74BF">
        <w:rPr>
          <w:b w:val="0"/>
          <w:sz w:val="28"/>
          <w:szCs w:val="28"/>
        </w:rPr>
        <w:t>***</w:t>
      </w:r>
      <w:r w:rsidR="002D06F8">
        <w:rPr>
          <w:b w:val="0"/>
          <w:sz w:val="28"/>
          <w:szCs w:val="28"/>
        </w:rPr>
        <w:t xml:space="preserve"> года</w:t>
      </w:r>
      <w:r w:rsidR="00920F32">
        <w:rPr>
          <w:b w:val="0"/>
          <w:sz w:val="28"/>
          <w:szCs w:val="28"/>
        </w:rPr>
        <w:t xml:space="preserve"> № </w:t>
      </w:r>
      <w:r w:rsidR="000A74BF">
        <w:rPr>
          <w:b w:val="0"/>
          <w:sz w:val="28"/>
          <w:szCs w:val="28"/>
        </w:rPr>
        <w:t>***</w:t>
      </w:r>
      <w:r w:rsidR="00C82B96">
        <w:rPr>
          <w:b w:val="0"/>
          <w:sz w:val="28"/>
          <w:szCs w:val="28"/>
        </w:rPr>
        <w:t>,</w:t>
      </w:r>
      <w:r w:rsidR="0084363D">
        <w:rPr>
          <w:b w:val="0"/>
          <w:sz w:val="28"/>
          <w:szCs w:val="28"/>
        </w:rPr>
        <w:t xml:space="preserve"> представлением об устранении причин и условий, способствовавших совершению преступления от </w:t>
      </w:r>
      <w:r w:rsidR="000A74BF">
        <w:rPr>
          <w:b w:val="0"/>
          <w:sz w:val="28"/>
          <w:szCs w:val="28"/>
        </w:rPr>
        <w:t>***</w:t>
      </w:r>
      <w:r w:rsidR="00CA494A">
        <w:rPr>
          <w:b w:val="0"/>
          <w:sz w:val="28"/>
          <w:szCs w:val="28"/>
        </w:rPr>
        <w:t xml:space="preserve"> года № </w:t>
      </w:r>
      <w:r w:rsidR="000A74BF">
        <w:rPr>
          <w:b w:val="0"/>
          <w:sz w:val="28"/>
          <w:szCs w:val="28"/>
        </w:rPr>
        <w:t>***</w:t>
      </w:r>
      <w:r w:rsidR="0084363D">
        <w:rPr>
          <w:b w:val="0"/>
          <w:sz w:val="28"/>
          <w:szCs w:val="28"/>
        </w:rPr>
        <w:t xml:space="preserve">, объяснениями </w:t>
      </w:r>
      <w:r w:rsidR="00CA494A">
        <w:rPr>
          <w:b w:val="0"/>
          <w:sz w:val="28"/>
          <w:szCs w:val="28"/>
        </w:rPr>
        <w:t>Андерьянова А.А.</w:t>
      </w:r>
      <w:r>
        <w:rPr>
          <w:b w:val="0"/>
          <w:sz w:val="28"/>
          <w:szCs w:val="28"/>
        </w:rPr>
        <w:t>;</w:t>
      </w:r>
    </w:p>
    <w:p w:rsidR="00CA494A"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Pr="000E0BDC">
        <w:rPr>
          <w:b w:val="0"/>
          <w:sz w:val="28"/>
          <w:szCs w:val="28"/>
        </w:rPr>
        <w:t xml:space="preserve"> </w:t>
      </w:r>
      <w:r>
        <w:rPr>
          <w:b w:val="0"/>
          <w:sz w:val="28"/>
          <w:szCs w:val="28"/>
        </w:rPr>
        <w:t xml:space="preserve">Андерьянова А.А. </w:t>
      </w:r>
    </w:p>
    <w:p w:rsidR="009D6B2D" w:rsidRPr="00FD5484" w:rsidP="009D6B2D">
      <w:pPr>
        <w:pStyle w:val="BodyText"/>
        <w:ind w:left="-360" w:firstLine="720"/>
        <w:rPr>
          <w:b w:val="0"/>
          <w:color w:val="000000" w:themeColor="text1"/>
          <w:sz w:val="28"/>
          <w:szCs w:val="28"/>
        </w:rPr>
      </w:pPr>
      <w:r w:rsidRPr="00FD5484">
        <w:rPr>
          <w:b w:val="0"/>
          <w:color w:val="000000" w:themeColor="text1"/>
          <w:sz w:val="28"/>
          <w:szCs w:val="28"/>
        </w:rPr>
        <w:t>Обстоятельств, смягчающи</w:t>
      </w:r>
      <w:r w:rsidRPr="00FD5484" w:rsidR="00A453BE">
        <w:rPr>
          <w:b w:val="0"/>
          <w:color w:val="000000" w:themeColor="text1"/>
          <w:sz w:val="28"/>
          <w:szCs w:val="28"/>
        </w:rPr>
        <w:t>х</w:t>
      </w:r>
      <w:r w:rsidRPr="00FD5484">
        <w:rPr>
          <w:b w:val="0"/>
          <w:color w:val="000000" w:themeColor="text1"/>
          <w:sz w:val="28"/>
          <w:szCs w:val="28"/>
        </w:rPr>
        <w:t xml:space="preserve"> административную ответственность, </w:t>
      </w:r>
      <w:r w:rsidRPr="00FD5484" w:rsidR="00A453BE">
        <w:rPr>
          <w:b w:val="0"/>
          <w:color w:val="000000" w:themeColor="text1"/>
          <w:sz w:val="28"/>
          <w:szCs w:val="28"/>
        </w:rPr>
        <w:t>мировым судьей не установлено</w:t>
      </w:r>
      <w:r w:rsidRPr="00FD5484" w:rsidR="00B071FA">
        <w:rPr>
          <w:b w:val="0"/>
          <w:color w:val="000000" w:themeColor="text1"/>
          <w:sz w:val="28"/>
          <w:szCs w:val="28"/>
        </w:rPr>
        <w:t>.</w:t>
      </w:r>
    </w:p>
    <w:p w:rsidR="00803A07" w:rsidRPr="00341147" w:rsidP="009D6B2D">
      <w:pPr>
        <w:pStyle w:val="BodyText"/>
        <w:ind w:left="-360" w:firstLine="720"/>
        <w:rPr>
          <w:b w:val="0"/>
          <w:sz w:val="28"/>
          <w:szCs w:val="28"/>
        </w:rPr>
      </w:pPr>
      <w:r w:rsidRPr="00FD5484">
        <w:rPr>
          <w:b w:val="0"/>
          <w:color w:val="000000" w:themeColor="text1"/>
          <w:sz w:val="28"/>
          <w:szCs w:val="28"/>
        </w:rPr>
        <w:t>Обстоятельств, отягчающи</w:t>
      </w:r>
      <w:r w:rsidRPr="00FD5484" w:rsidR="0098399D">
        <w:rPr>
          <w:b w:val="0"/>
          <w:color w:val="000000" w:themeColor="text1"/>
          <w:sz w:val="28"/>
          <w:szCs w:val="28"/>
        </w:rPr>
        <w:t>х</w:t>
      </w:r>
      <w:r w:rsidRPr="00CB41B7">
        <w:rPr>
          <w:b w:val="0"/>
          <w:sz w:val="28"/>
          <w:szCs w:val="28"/>
        </w:rPr>
        <w:t xml:space="preserve"> административную ответственность, миров</w:t>
      </w:r>
      <w:r w:rsidR="0098399D">
        <w:rPr>
          <w:b w:val="0"/>
          <w:sz w:val="28"/>
          <w:szCs w:val="28"/>
        </w:rPr>
        <w:t>ым</w:t>
      </w:r>
      <w:r w:rsidRPr="00CB41B7">
        <w:rPr>
          <w:b w:val="0"/>
          <w:sz w:val="28"/>
          <w:szCs w:val="28"/>
        </w:rPr>
        <w:t xml:space="preserve"> судь</w:t>
      </w:r>
      <w:r w:rsidR="0098399D">
        <w:rPr>
          <w:b w:val="0"/>
          <w:sz w:val="28"/>
          <w:szCs w:val="28"/>
        </w:rPr>
        <w:t>ей не установлено</w:t>
      </w:r>
      <w:r w:rsidRPr="00341147">
        <w:rPr>
          <w:b w:val="0"/>
          <w:sz w:val="28"/>
          <w:szCs w:val="28"/>
        </w:rPr>
        <w:t>.</w:t>
      </w:r>
      <w:r w:rsidRPr="00341147" w:rsidR="00261781">
        <w:rPr>
          <w:b w:val="0"/>
          <w:sz w:val="28"/>
          <w:szCs w:val="28"/>
        </w:rPr>
        <w:t xml:space="preserve"> </w:t>
      </w:r>
    </w:p>
    <w:p w:rsidR="0002226A" w:rsidRPr="009D6B2D" w:rsidP="00F54904">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261781" w:rsidRPr="009D6B2D" w:rsidP="00F54904">
      <w:pPr>
        <w:pStyle w:val="BodyText"/>
        <w:ind w:left="-360" w:firstLine="435"/>
        <w:rPr>
          <w:b w:val="0"/>
          <w:sz w:val="28"/>
          <w:szCs w:val="28"/>
        </w:rPr>
      </w:pPr>
    </w:p>
    <w:p w:rsidR="0098399D" w:rsidP="00F54904">
      <w:pPr>
        <w:pStyle w:val="BodyText"/>
        <w:ind w:left="-360"/>
        <w:jc w:val="center"/>
        <w:rPr>
          <w:b w:val="0"/>
          <w:sz w:val="28"/>
          <w:szCs w:val="28"/>
        </w:rPr>
      </w:pPr>
    </w:p>
    <w:p w:rsidR="00261781" w:rsidRPr="000E0BDC" w:rsidP="00F54904">
      <w:pPr>
        <w:pStyle w:val="BodyText"/>
        <w:ind w:left="-360"/>
        <w:jc w:val="center"/>
        <w:rPr>
          <w:b w:val="0"/>
          <w:sz w:val="28"/>
          <w:szCs w:val="28"/>
        </w:rPr>
      </w:pPr>
      <w:r>
        <w:rPr>
          <w:b w:val="0"/>
          <w:sz w:val="28"/>
          <w:szCs w:val="28"/>
        </w:rPr>
        <w:t>постановил</w:t>
      </w:r>
      <w:r w:rsidRPr="000E0BDC" w:rsidR="005F542D">
        <w:rPr>
          <w:b w:val="0"/>
          <w:sz w:val="28"/>
          <w:szCs w:val="28"/>
        </w:rPr>
        <w:t>:</w:t>
      </w:r>
    </w:p>
    <w:p w:rsidR="004D02A8" w:rsidP="00F54904">
      <w:pPr>
        <w:pStyle w:val="BodyTextIndent"/>
        <w:ind w:left="-360" w:firstLine="540"/>
        <w:rPr>
          <w:b w:val="0"/>
          <w:sz w:val="28"/>
          <w:szCs w:val="28"/>
        </w:rPr>
      </w:pPr>
      <w:r>
        <w:rPr>
          <w:b w:val="0"/>
          <w:sz w:val="28"/>
          <w:szCs w:val="28"/>
        </w:rPr>
        <w:t>Андерьянова А</w:t>
      </w:r>
      <w:r w:rsidR="000A74BF">
        <w:rPr>
          <w:b w:val="0"/>
          <w:sz w:val="28"/>
          <w:szCs w:val="28"/>
        </w:rPr>
        <w:t>.</w:t>
      </w:r>
      <w:r>
        <w:rPr>
          <w:b w:val="0"/>
          <w:sz w:val="28"/>
          <w:szCs w:val="28"/>
        </w:rPr>
        <w:t>А</w:t>
      </w:r>
      <w:r w:rsidR="000A74BF">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025892">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98399D">
        <w:rPr>
          <w:b w:val="0"/>
          <w:sz w:val="28"/>
          <w:szCs w:val="28"/>
        </w:rPr>
        <w:t>7</w:t>
      </w:r>
      <w:r w:rsidRPr="000E0BDC" w:rsidR="0096551F">
        <w:rPr>
          <w:b w:val="0"/>
          <w:sz w:val="28"/>
          <w:szCs w:val="28"/>
        </w:rPr>
        <w:t xml:space="preserve"> Кодекса Российской </w:t>
      </w:r>
      <w:r w:rsidRPr="000E0BDC" w:rsidR="0096551F">
        <w:rPr>
          <w:b w:val="0"/>
          <w:sz w:val="28"/>
          <w:szCs w:val="28"/>
        </w:rPr>
        <w:t xml:space="preserve">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98399D">
        <w:rPr>
          <w:b w:val="0"/>
          <w:sz w:val="28"/>
          <w:szCs w:val="28"/>
        </w:rPr>
        <w:t>2</w:t>
      </w:r>
      <w:r w:rsidR="00747E39">
        <w:rPr>
          <w:b w:val="0"/>
          <w:sz w:val="28"/>
          <w:szCs w:val="28"/>
        </w:rPr>
        <w:t xml:space="preserve"> </w:t>
      </w:r>
      <w:r w:rsidRPr="000E0BDC" w:rsidR="00172D0B">
        <w:rPr>
          <w:b w:val="0"/>
          <w:sz w:val="28"/>
          <w:szCs w:val="28"/>
        </w:rPr>
        <w:t>000 (</w:t>
      </w:r>
      <w:r w:rsidR="0098399D">
        <w:rPr>
          <w:b w:val="0"/>
          <w:sz w:val="28"/>
          <w:szCs w:val="28"/>
        </w:rPr>
        <w:t>двух</w:t>
      </w:r>
      <w:r w:rsidR="00896DF7">
        <w:rPr>
          <w:b w:val="0"/>
          <w:sz w:val="28"/>
          <w:szCs w:val="28"/>
        </w:rPr>
        <w:t xml:space="preserve"> тысяч</w:t>
      </w:r>
      <w:r w:rsidRPr="000E0BDC" w:rsidR="00172D0B">
        <w:rPr>
          <w:b w:val="0"/>
          <w:sz w:val="28"/>
          <w:szCs w:val="28"/>
        </w:rPr>
        <w:t>) рублей</w:t>
      </w:r>
      <w:r w:rsidRPr="000E0BDC">
        <w:rPr>
          <w:b w:val="0"/>
          <w:sz w:val="28"/>
          <w:szCs w:val="28"/>
        </w:rPr>
        <w:t>.</w:t>
      </w:r>
    </w:p>
    <w:p w:rsidR="002B7D1D" w:rsidRPr="000A43FE" w:rsidP="002B7D1D">
      <w:pPr>
        <w:pStyle w:val="BodyTextIndent"/>
        <w:ind w:left="-360" w:firstLine="540"/>
        <w:rPr>
          <w:b w:val="0"/>
          <w:color w:val="000000" w:themeColor="text1"/>
          <w:sz w:val="28"/>
          <w:szCs w:val="28"/>
        </w:rPr>
      </w:pPr>
      <w:r w:rsidRPr="000A43FE">
        <w:rPr>
          <w:b w:val="0"/>
          <w:color w:val="000000" w:themeColor="text1"/>
          <w:sz w:val="28"/>
          <w:szCs w:val="28"/>
        </w:rPr>
        <w:t>Р</w:t>
      </w:r>
      <w:r w:rsidRPr="000A43FE" w:rsidR="00D82506">
        <w:rPr>
          <w:b w:val="0"/>
          <w:color w:val="000000" w:themeColor="text1"/>
          <w:sz w:val="28"/>
          <w:szCs w:val="28"/>
        </w:rPr>
        <w:t>еквизиты для оплаты штрафа:</w:t>
      </w:r>
      <w:r w:rsidRPr="000A43FE" w:rsidR="000E0BDC">
        <w:rPr>
          <w:b w:val="0"/>
          <w:color w:val="000000" w:themeColor="text1"/>
          <w:sz w:val="28"/>
          <w:szCs w:val="28"/>
        </w:rPr>
        <w:t xml:space="preserve"> получатель платежа:</w:t>
      </w:r>
      <w:r w:rsidRPr="000A43FE">
        <w:rPr>
          <w:b w:val="0"/>
          <w:color w:val="000000" w:themeColor="text1"/>
          <w:sz w:val="28"/>
          <w:szCs w:val="28"/>
        </w:rPr>
        <w:t xml:space="preserve"> Идентификатор 031869090000000002</w:t>
      </w:r>
      <w:r w:rsidR="000A43FE">
        <w:rPr>
          <w:b w:val="0"/>
          <w:color w:val="000000" w:themeColor="text1"/>
          <w:sz w:val="28"/>
          <w:szCs w:val="28"/>
        </w:rPr>
        <w:t>756237</w:t>
      </w:r>
      <w:r w:rsidRPr="000A43FE">
        <w:rPr>
          <w:b w:val="0"/>
          <w:color w:val="000000" w:themeColor="text1"/>
          <w:sz w:val="28"/>
          <w:szCs w:val="28"/>
        </w:rPr>
        <w:t xml:space="preserve">, Управление Федерального казначейства по Республике Татарстан (Министерство юстиции Республики Татарстан), КПП 165501001, ИНН 1654003139, ОКТМО 92701000001, номер счета получателя 03100643000000011100 в Отделении-НБ Республика Татарстан Банка России/УФК Республики Татарстан г. Казань, БИК 019205400, корр. счет 40102810445370000079, КБК 73111601173010007140. </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4666"/>
    <w:rsid w:val="00046A61"/>
    <w:rsid w:val="0007589E"/>
    <w:rsid w:val="000810F5"/>
    <w:rsid w:val="000A43FE"/>
    <w:rsid w:val="000A55B9"/>
    <w:rsid w:val="000A74BF"/>
    <w:rsid w:val="000A78E4"/>
    <w:rsid w:val="000B77CC"/>
    <w:rsid w:val="000D5754"/>
    <w:rsid w:val="000E0BDC"/>
    <w:rsid w:val="000E1CBC"/>
    <w:rsid w:val="001013B2"/>
    <w:rsid w:val="00104B49"/>
    <w:rsid w:val="00106017"/>
    <w:rsid w:val="00111B1E"/>
    <w:rsid w:val="00125437"/>
    <w:rsid w:val="001357B3"/>
    <w:rsid w:val="001449C9"/>
    <w:rsid w:val="001603A7"/>
    <w:rsid w:val="00170265"/>
    <w:rsid w:val="00172D0B"/>
    <w:rsid w:val="00183C9A"/>
    <w:rsid w:val="0019572A"/>
    <w:rsid w:val="00195B6A"/>
    <w:rsid w:val="0020321C"/>
    <w:rsid w:val="00203B0D"/>
    <w:rsid w:val="00204FCA"/>
    <w:rsid w:val="0021754F"/>
    <w:rsid w:val="00227CFE"/>
    <w:rsid w:val="002420CD"/>
    <w:rsid w:val="00245466"/>
    <w:rsid w:val="00261781"/>
    <w:rsid w:val="002670C3"/>
    <w:rsid w:val="00277EA0"/>
    <w:rsid w:val="00280560"/>
    <w:rsid w:val="00282403"/>
    <w:rsid w:val="002928E7"/>
    <w:rsid w:val="002B0585"/>
    <w:rsid w:val="002B7D1D"/>
    <w:rsid w:val="002D06F8"/>
    <w:rsid w:val="002E0AE2"/>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1D4E"/>
    <w:rsid w:val="003F41A6"/>
    <w:rsid w:val="0042786D"/>
    <w:rsid w:val="004528FB"/>
    <w:rsid w:val="00454E14"/>
    <w:rsid w:val="00466343"/>
    <w:rsid w:val="004701EB"/>
    <w:rsid w:val="00476404"/>
    <w:rsid w:val="004A53F9"/>
    <w:rsid w:val="004B75C0"/>
    <w:rsid w:val="004D02A8"/>
    <w:rsid w:val="004E31DA"/>
    <w:rsid w:val="004F2520"/>
    <w:rsid w:val="004F78C7"/>
    <w:rsid w:val="005021D5"/>
    <w:rsid w:val="00513EA4"/>
    <w:rsid w:val="00554BC5"/>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1C97"/>
    <w:rsid w:val="00657267"/>
    <w:rsid w:val="0065726D"/>
    <w:rsid w:val="00690F68"/>
    <w:rsid w:val="006A3A59"/>
    <w:rsid w:val="006B2147"/>
    <w:rsid w:val="006C235A"/>
    <w:rsid w:val="006C72BB"/>
    <w:rsid w:val="006D7FF6"/>
    <w:rsid w:val="006E549D"/>
    <w:rsid w:val="006E6DC6"/>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76408"/>
    <w:rsid w:val="00885284"/>
    <w:rsid w:val="00896DF7"/>
    <w:rsid w:val="008B224C"/>
    <w:rsid w:val="008E5494"/>
    <w:rsid w:val="0090351A"/>
    <w:rsid w:val="0090364B"/>
    <w:rsid w:val="009075AA"/>
    <w:rsid w:val="009163E7"/>
    <w:rsid w:val="0091782F"/>
    <w:rsid w:val="00920F32"/>
    <w:rsid w:val="00921D2A"/>
    <w:rsid w:val="00922493"/>
    <w:rsid w:val="00937CBE"/>
    <w:rsid w:val="0095368E"/>
    <w:rsid w:val="0095573C"/>
    <w:rsid w:val="0096551F"/>
    <w:rsid w:val="00981241"/>
    <w:rsid w:val="0098399D"/>
    <w:rsid w:val="0099126E"/>
    <w:rsid w:val="009B5677"/>
    <w:rsid w:val="009D6B2D"/>
    <w:rsid w:val="009F04FF"/>
    <w:rsid w:val="00A33297"/>
    <w:rsid w:val="00A36CD1"/>
    <w:rsid w:val="00A453BE"/>
    <w:rsid w:val="00A509C5"/>
    <w:rsid w:val="00A63E13"/>
    <w:rsid w:val="00AA25A5"/>
    <w:rsid w:val="00AB3809"/>
    <w:rsid w:val="00AD314A"/>
    <w:rsid w:val="00AE20E2"/>
    <w:rsid w:val="00AE56FF"/>
    <w:rsid w:val="00AF47A5"/>
    <w:rsid w:val="00AF77D5"/>
    <w:rsid w:val="00B0260C"/>
    <w:rsid w:val="00B071FA"/>
    <w:rsid w:val="00B0782E"/>
    <w:rsid w:val="00B226E5"/>
    <w:rsid w:val="00B22A02"/>
    <w:rsid w:val="00B30737"/>
    <w:rsid w:val="00B319E1"/>
    <w:rsid w:val="00B368E4"/>
    <w:rsid w:val="00B43E2E"/>
    <w:rsid w:val="00B5010D"/>
    <w:rsid w:val="00B536EB"/>
    <w:rsid w:val="00B53964"/>
    <w:rsid w:val="00B539E3"/>
    <w:rsid w:val="00B80131"/>
    <w:rsid w:val="00B9008B"/>
    <w:rsid w:val="00B92F71"/>
    <w:rsid w:val="00BE2CD5"/>
    <w:rsid w:val="00C222F7"/>
    <w:rsid w:val="00C347F8"/>
    <w:rsid w:val="00C82B96"/>
    <w:rsid w:val="00C958FB"/>
    <w:rsid w:val="00CA494A"/>
    <w:rsid w:val="00CB09D7"/>
    <w:rsid w:val="00CB41B7"/>
    <w:rsid w:val="00CC3CB3"/>
    <w:rsid w:val="00CC4C8A"/>
    <w:rsid w:val="00CD00F7"/>
    <w:rsid w:val="00CD1E42"/>
    <w:rsid w:val="00CF2E6A"/>
    <w:rsid w:val="00D05436"/>
    <w:rsid w:val="00D10DB8"/>
    <w:rsid w:val="00D367BD"/>
    <w:rsid w:val="00D737E2"/>
    <w:rsid w:val="00D74E09"/>
    <w:rsid w:val="00D755D5"/>
    <w:rsid w:val="00D82506"/>
    <w:rsid w:val="00D920DC"/>
    <w:rsid w:val="00DA10DB"/>
    <w:rsid w:val="00DA3E03"/>
    <w:rsid w:val="00DA60D3"/>
    <w:rsid w:val="00DD2361"/>
    <w:rsid w:val="00E11409"/>
    <w:rsid w:val="00E33A98"/>
    <w:rsid w:val="00E72F47"/>
    <w:rsid w:val="00E80CC5"/>
    <w:rsid w:val="00EB3D0B"/>
    <w:rsid w:val="00EB4C78"/>
    <w:rsid w:val="00ED6606"/>
    <w:rsid w:val="00EE2C6F"/>
    <w:rsid w:val="00EF3B0A"/>
    <w:rsid w:val="00EF3CD4"/>
    <w:rsid w:val="00F02E31"/>
    <w:rsid w:val="00F040DE"/>
    <w:rsid w:val="00F056C0"/>
    <w:rsid w:val="00F54904"/>
    <w:rsid w:val="00F834E6"/>
    <w:rsid w:val="00FB0A44"/>
    <w:rsid w:val="00FB23CC"/>
    <w:rsid w:val="00FD3728"/>
    <w:rsid w:val="00FD5484"/>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