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Баров С.А.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и об обнаружении в его действиях признаков состава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