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right="43"/>
        <w:jc w:val="right"/>
        <w:outlineLvl w:val="9"/>
        <w:rPr>
          <w:b/>
          <w:bCs/>
          <w:sz w:val="28"/>
          <w:szCs w:val="28"/>
        </w:rPr>
      </w:pPr>
    </w:p>
    <w:p>
      <w:pPr>
        <w:pStyle w:val="Heading1"/>
        <w:spacing w:before="0" w:after="0"/>
        <w:ind w:right="43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</w:t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>О С Т А Н О В Л Е Н И Е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right="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</w:p>
    <w:p>
      <w:pPr>
        <w:spacing w:before="0" w:after="0"/>
        <w:ind w:right="43"/>
        <w:jc w:val="both"/>
        <w:rPr>
          <w:sz w:val="28"/>
          <w:szCs w:val="28"/>
        </w:rPr>
      </w:pPr>
    </w:p>
    <w:p>
      <w:pPr>
        <w:spacing w:before="0" w:after="0"/>
        <w:ind w:right="4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видео-конференц-связи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по ст</w:t>
      </w:r>
      <w:r>
        <w:rPr>
          <w:rFonts w:ascii="Times New Roman" w:eastAsia="Times New Roman" w:hAnsi="Times New Roman" w:cs="Times New Roman"/>
          <w:sz w:val="28"/>
          <w:szCs w:val="28"/>
        </w:rPr>
        <w:t>атье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Марховец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6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Алексеевка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17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имеющего на иждивении малолетнего ребенка,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</w:t>
      </w:r>
      <w:r>
        <w:rPr>
          <w:rFonts w:ascii="Times New Roman" w:eastAsia="Times New Roman" w:hAnsi="Times New Roman" w:cs="Times New Roman"/>
          <w:sz w:val="28"/>
          <w:szCs w:val="28"/>
        </w:rPr>
        <w:t>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</w:t>
      </w:r>
    </w:p>
    <w:p>
      <w:pPr>
        <w:spacing w:before="0" w:after="0"/>
        <w:ind w:right="43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sz w:val="28"/>
          <w:szCs w:val="28"/>
        </w:rPr>
        <w:t>Марховец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толкнул, затем </w:t>
      </w:r>
      <w:r>
        <w:rPr>
          <w:rFonts w:ascii="Times New Roman" w:eastAsia="Times New Roman" w:hAnsi="Times New Roman" w:cs="Times New Roman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ладонью правой руки в область шеи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причинив физическую боль, не причинив вреда здоровью.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3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Марховец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дела, суд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Марховец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становлена и доказана, 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объяснением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заключением эксперта от 29 сентября 2021 года № 2210.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Марховец 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совершено административное правонарушение, ответственность за которое предусмотрена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-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нанесение побоев 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ли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совершение иных насильственных действий,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причинивших физическую боль, но не повлекших последствий, указанных в </w:t>
      </w:r>
      <w:hyperlink r:id="rId4" w:history="1">
        <w:r>
          <w:rPr>
            <w:rFonts w:ascii="Times New Roman CYR" w:eastAsia="Times New Roman CYR" w:hAnsi="Times New Roman CYR" w:cs="Times New Roman CYR"/>
            <w:color w:val="0000EE"/>
            <w:sz w:val="28"/>
            <w:szCs w:val="28"/>
          </w:rPr>
          <w:t>статье 115</w:t>
        </w:r>
      </w:hyperlink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 CYR" w:eastAsia="Times New Roman CYR" w:hAnsi="Times New Roman CYR" w:cs="Times New Roman CYR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в соответствии с частью 2 статьи 4.1 Кодекса Российской Федерации об административных правонарушениях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смягчающим административную ответственность, мировой судья считает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малолетнего ребенка на иждивении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мировым судьей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29.9, 29.10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Марховец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В.Ю.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</w:rPr>
        <w:t>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правонарушениях, и подвергнуть его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>УФК по РТ (Министерство юстиции РТ),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29019139</w:t>
      </w:r>
      <w:r>
        <w:rPr>
          <w:rFonts w:ascii="Times New Roman" w:eastAsia="Times New Roman" w:hAnsi="Times New Roman" w:cs="Times New Roman"/>
          <w:sz w:val="28"/>
          <w:szCs w:val="28"/>
        </w:rPr>
        <w:t>, номер счёта получателя платежа 03100643000000011100 корреспондентский счет 40102810445370000079 в Отделении НБ Республики Татарстан ИНН 1654003139, БИК 019205400,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КПП 165501001, ОКТМО 92701000001, КБК 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140.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со ст.32.2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 При отсутствии документа, свидетельствующего об уплате административного штрафа, по истечении шестидесяти дней со срока, указанного в ч.1 ст.32.2 КоАП РФ, судья, вынесший постановление, направляет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путем подачи жалобы через мирового судью.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4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М.М. Минхаеров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UserDefinedgrp-22rplc-22">
    <w:name w:val="cat-UserDefined grp-22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2E1B32BD21DCE46E7E7A84855E9DD7B2A7D1BF3E8CBDA8E6A41AB001ABFE371827AB9B4158BB23w7vAH" TargetMode="External" /><Relationship Id="rId5" Type="http://schemas.openxmlformats.org/officeDocument/2006/relationships/hyperlink" Target="consultantplus://offline/ref=182E1B32BD21DCE46E7E7A84855E9DD7B2A7D1BF3E8CBDA8E6A41AB001ABFE371827AB9B4859wBvAH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