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284" w:right="425"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446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д.7 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по Нижнекамскому судебному району Республики Татарстан Ахунов М.А., рассмотрев дело об административном правонарушении по ст.12.26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(протокол 16 РТ </w:t>
      </w:r>
      <w:r>
        <w:rPr>
          <w:rFonts w:ascii="Times New Roman" w:eastAsia="Times New Roman" w:hAnsi="Times New Roman" w:cs="Times New Roman"/>
          <w:sz w:val="28"/>
          <w:szCs w:val="28"/>
        </w:rPr>
        <w:t>01774079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Мишакина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6"/>
          <w:rFonts w:ascii="Times New Roman" w:eastAsia="Times New Roman" w:hAnsi="Times New Roman" w:cs="Times New Roman"/>
          <w:sz w:val="28"/>
          <w:szCs w:val="28"/>
        </w:rPr>
        <w:t>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9917907893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в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Мишакин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 на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предъявленное </w:t>
      </w:r>
      <w:r>
        <w:rPr>
          <w:rFonts w:ascii="Times New Roman" w:eastAsia="Times New Roman" w:hAnsi="Times New Roman" w:cs="Times New Roman"/>
          <w:sz w:val="28"/>
          <w:szCs w:val="28"/>
        </w:rPr>
        <w:t>Мишакину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управлением им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Шевроле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признаками опьянения, отказался от прохождения медицинского освидетельствования на состояние опьянения, чем нарушил п.2.3.2 ПДД РФ.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Мишакин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 о времени и месте рассмотрения дела извещен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его согласия посредством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СМС-оповещения, а также посредством почтовой связи по адресу, указанному в протоколе об административном правонарушении, однако направленное почтовое отправление с судебным извещением, возвратилось с отметкой об истечении сроков хранения, в силу чего он считается извещенным о времени и месте судебного рассмотрения согласно абзаца 2 пункту 6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Мишакина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Мишакин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согласился, просил назначить минимальное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21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в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Мишакин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отстранен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Шевроле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основанием для отстранения явилось наличие признак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поведение,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направлении на медицинское освидетельствование 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ТМ </w:t>
      </w:r>
      <w:r>
        <w:rPr>
          <w:rFonts w:ascii="Times New Roman" w:eastAsia="Times New Roman" w:hAnsi="Times New Roman" w:cs="Times New Roman"/>
          <w:sz w:val="28"/>
          <w:szCs w:val="28"/>
        </w:rPr>
        <w:t>323146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пройти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Мишакин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основанием для направления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Мишакина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пройти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нам месте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7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при них </w:t>
      </w:r>
      <w:r>
        <w:rPr>
          <w:rFonts w:ascii="Times New Roman" w:eastAsia="Times New Roman" w:hAnsi="Times New Roman" w:cs="Times New Roman"/>
          <w:sz w:val="28"/>
          <w:szCs w:val="28"/>
        </w:rPr>
        <w:t>Мишакина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отстранили от управления транспортным средством, </w:t>
      </w:r>
      <w:r>
        <w:rPr>
          <w:rFonts w:ascii="Times New Roman" w:eastAsia="Times New Roman" w:hAnsi="Times New Roman" w:cs="Times New Roman"/>
          <w:sz w:val="28"/>
          <w:szCs w:val="28"/>
        </w:rPr>
        <w:t>Мишакин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при помощи алкотектора «Юпитер»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проехать в медицинское учреждение для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освидетельствования;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ИДПС </w:t>
      </w:r>
      <w:r>
        <w:rPr>
          <w:rStyle w:val="cat-FIOgrp-18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несении службы ими был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>Шевроле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Мишакина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Мишакин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признаки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присутствии понятых </w:t>
      </w:r>
      <w:r>
        <w:rPr>
          <w:rFonts w:ascii="Times New Roman" w:eastAsia="Times New Roman" w:hAnsi="Times New Roman" w:cs="Times New Roman"/>
          <w:sz w:val="28"/>
          <w:szCs w:val="28"/>
        </w:rPr>
        <w:t>Мишакин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 пройти освидетельствования на состояние алкогольного опьянения при помощи алкотектора «Юпитер» и проехать в медицинское учреждение для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был составлен протокол по ст.12.26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Мишакин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ст.12.8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ч.1,2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ст.264.1 УК РФ к наказанию в виде лишения права заниматься деятельностью, связанной с управлением транспортного средства, не подвергался. 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усматривается, что требования сотрудников полиции о прохождении медицинского освидетельствования на состояние опьянения были обоснованными: признаки опьянения имелись, при составление всех протоколов </w:t>
      </w:r>
      <w:r>
        <w:rPr>
          <w:rFonts w:ascii="Times New Roman" w:eastAsia="Times New Roman" w:hAnsi="Times New Roman" w:cs="Times New Roman"/>
          <w:sz w:val="28"/>
          <w:szCs w:val="28"/>
        </w:rPr>
        <w:t>Мишакин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осознавал, что ему предлагается пройти медицинское освидетельствование, признаки опьянения указаны и с ними был 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Мишакин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</w:t>
      </w:r>
      <w:r>
        <w:rPr>
          <w:rFonts w:ascii="Times New Roman" w:eastAsia="Times New Roman" w:hAnsi="Times New Roman" w:cs="Times New Roman"/>
          <w:sz w:val="28"/>
          <w:szCs w:val="28"/>
        </w:rPr>
        <w:t>, тем не менее, сознательно отказался от законных требований сотрудников полиции.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Мишакина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ст.12.26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(невыполнение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деяния).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к административной ответственности.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ст.ст.29.9, 29.10, 12.26 ч.1 Кодекса Российской Федерации об административных правонарушениях, мировой судья</w:t>
      </w: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Мишакина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43"/>
          <w:rFonts w:ascii="Times New Roman" w:eastAsia="Times New Roman" w:hAnsi="Times New Roman" w:cs="Times New Roman"/>
          <w:sz w:val="28"/>
          <w:szCs w:val="28"/>
        </w:rPr>
        <w:t>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ст.12.26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наложить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left="284" w:right="425" w:firstLine="567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20600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6506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 виде лишения права управления транспортными средствами возложить на подразделение ОГИБДД УМВ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</w:p>
    <w:p>
      <w:pPr>
        <w:pStyle w:val="Heading1"/>
        <w:spacing w:before="0" w:after="0"/>
        <w:ind w:left="284" w:right="425" w:firstLine="567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М.А. Ахунов</w:t>
      </w:r>
    </w:p>
    <w:p>
      <w:pPr>
        <w:spacing w:before="0" w:after="0"/>
        <w:ind w:left="284" w:right="425" w:firstLine="567"/>
        <w:rPr>
          <w:sz w:val="28"/>
          <w:szCs w:val="28"/>
        </w:rPr>
      </w:pPr>
    </w:p>
    <w:p>
      <w:pPr>
        <w:spacing w:before="0" w:after="0"/>
        <w:ind w:left="284" w:right="425" w:firstLine="567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6">
    <w:name w:val="cat-UserDefined grp-30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UserDefinedgrp-31rplc-25">
    <w:name w:val="cat-UserDefined grp-31 rplc-25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UserDefinedgrp-31rplc-35">
    <w:name w:val="cat-UserDefined grp-31 rplc-35"/>
    <w:basedOn w:val="DefaultParagraphFont"/>
  </w:style>
  <w:style w:type="character" w:customStyle="1" w:styleId="cat-UserDefinedgrp-30rplc-43">
    <w:name w:val="cat-UserDefined grp-30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