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-______/2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11 по Нижнекамскому судебному району Республики Татарстан Ахунов М.А., рассмотрев дело об административном правонарушении по ст.7.27 ч.1 Кодекса Российской Федерации об административных правонарушениях (протокол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Хилькова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5"/>
          <w:rFonts w:ascii="Times New Roman" w:eastAsia="Times New Roman" w:hAnsi="Times New Roman" w:cs="Times New Roman"/>
          <w:sz w:val="28"/>
          <w:szCs w:val="28"/>
        </w:rPr>
        <w:t>К.В.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неработающего,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привлекавшегося,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</w:p>
    <w:p>
      <w:pPr>
        <w:spacing w:before="0" w:after="0"/>
        <w:ind w:right="28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</w:t>
      </w:r>
      <w:r>
        <w:rPr>
          <w:rFonts w:ascii="Times New Roman" w:eastAsia="Times New Roman" w:hAnsi="Times New Roman" w:cs="Times New Roman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Хильков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в </w:t>
      </w:r>
      <w:r>
        <w:rPr>
          <w:rFonts w:ascii="Times New Roman" w:eastAsia="Times New Roman" w:hAnsi="Times New Roman" w:cs="Times New Roman"/>
          <w:sz w:val="28"/>
          <w:szCs w:val="28"/>
        </w:rPr>
        <w:t>магазине «</w:t>
      </w:r>
      <w:r>
        <w:rPr>
          <w:rFonts w:ascii="Times New Roman" w:eastAsia="Times New Roman" w:hAnsi="Times New Roman" w:cs="Times New Roman"/>
          <w:sz w:val="28"/>
          <w:szCs w:val="28"/>
        </w:rPr>
        <w:t>Пятерочка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расположенном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Нижнекамска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тайно похитил </w:t>
      </w:r>
      <w:r>
        <w:rPr>
          <w:rFonts w:ascii="Times New Roman" w:eastAsia="Times New Roman" w:hAnsi="Times New Roman" w:cs="Times New Roman"/>
          <w:sz w:val="28"/>
          <w:szCs w:val="28"/>
        </w:rPr>
        <w:t>торт «Смачный каприз 650 г» стоимостью 449,99 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лей (без учета НДС), </w:t>
      </w:r>
      <w:r>
        <w:rPr>
          <w:rFonts w:ascii="Times New Roman" w:eastAsia="Times New Roman" w:hAnsi="Times New Roman" w:cs="Times New Roman"/>
          <w:sz w:val="28"/>
          <w:szCs w:val="28"/>
        </w:rPr>
        <w:t>крем-краску «</w:t>
      </w:r>
      <w:r>
        <w:rPr>
          <w:rFonts w:ascii="Times New Roman" w:eastAsia="Times New Roman" w:hAnsi="Times New Roman" w:cs="Times New Roman"/>
          <w:sz w:val="28"/>
          <w:szCs w:val="28"/>
        </w:rPr>
        <w:t>SYOSS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аш»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стоимостью </w:t>
      </w:r>
      <w:r>
        <w:rPr>
          <w:rFonts w:ascii="Times New Roman" w:eastAsia="Times New Roman" w:hAnsi="Times New Roman" w:cs="Times New Roman"/>
          <w:sz w:val="28"/>
          <w:szCs w:val="28"/>
        </w:rPr>
        <w:t>399,99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(без учета НДС),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стоимостью </w:t>
      </w:r>
      <w:r>
        <w:rPr>
          <w:rFonts w:ascii="Times New Roman" w:eastAsia="Times New Roman" w:hAnsi="Times New Roman" w:cs="Times New Roman"/>
          <w:sz w:val="28"/>
          <w:szCs w:val="28"/>
        </w:rPr>
        <w:t>789,98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(без НДС)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Хильков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пояснил, что шел на день рождение к девушке, хотел подарить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Хилькова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подтверждается: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Хильков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К.В.</w:t>
      </w:r>
      <w:r>
        <w:rPr>
          <w:rFonts w:ascii="Times New Roman" w:eastAsia="Times New Roman" w:hAnsi="Times New Roman" w:cs="Times New Roman"/>
          <w:sz w:val="28"/>
          <w:szCs w:val="28"/>
        </w:rPr>
        <w:t>с протоколом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заявлением </w:t>
      </w:r>
      <w:r>
        <w:rPr>
          <w:rStyle w:val="cat-FIOgrp-10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к ответственности неизвестного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мужчину </w:t>
      </w:r>
      <w:r>
        <w:rPr>
          <w:rFonts w:ascii="Times New Roman" w:eastAsia="Times New Roman" w:hAnsi="Times New Roman" w:cs="Times New Roman"/>
          <w:sz w:val="28"/>
          <w:szCs w:val="28"/>
        </w:rPr>
        <w:t>за кражу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товара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0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1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мужчина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похитил </w:t>
      </w:r>
      <w:r>
        <w:rPr>
          <w:rFonts w:ascii="Times New Roman" w:eastAsia="Times New Roman" w:hAnsi="Times New Roman" w:cs="Times New Roman"/>
          <w:sz w:val="28"/>
          <w:szCs w:val="28"/>
        </w:rPr>
        <w:t>торт «Смачный каприз 650 г» стоимостью 449,99 рублей (без учета НДС), крем-краску «</w:t>
      </w:r>
      <w:r>
        <w:rPr>
          <w:rFonts w:ascii="Times New Roman" w:eastAsia="Times New Roman" w:hAnsi="Times New Roman" w:cs="Times New Roman"/>
          <w:sz w:val="28"/>
          <w:szCs w:val="28"/>
        </w:rPr>
        <w:t>SYOSS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аш» стоимостью 399,99 рублей (без учета НДС)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пронес через кассу, не оплатив за товар;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видеозаписью, на которой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изображен </w:t>
      </w:r>
      <w:r>
        <w:rPr>
          <w:rFonts w:ascii="Times New Roman" w:eastAsia="Times New Roman" w:hAnsi="Times New Roman" w:cs="Times New Roman"/>
          <w:sz w:val="28"/>
          <w:szCs w:val="28"/>
        </w:rPr>
        <w:t>Хильков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который вошел в магазин, вышел из торгового зала с тортом, который положил в ящик для хранения товаров, потом в торговом зале взял коробочку и положил ее под одежду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сотрудника полиции </w:t>
      </w:r>
      <w:r>
        <w:rPr>
          <w:rStyle w:val="cat-FIOgrp-12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выявлении мелкого хищения, 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Хильковым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К.В.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tabs>
          <w:tab w:val="center" w:pos="4947"/>
        </w:tabs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стоимости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товара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Хилькова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К.В.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ст.7.27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</w:t>
      </w:r>
      <w:r>
        <w:rPr>
          <w:rFonts w:ascii="Times New Roman" w:eastAsia="Times New Roman" w:hAnsi="Times New Roman" w:cs="Times New Roman"/>
          <w:sz w:val="28"/>
          <w:szCs w:val="28"/>
        </w:rPr>
        <w:t>второй, третьей и четвертой статьи 159, частями второй, третьей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принимает во внимани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Хилькова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том числе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мелк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хищени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ареста. 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ст.7.27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</w:p>
    <w:p>
      <w:pPr>
        <w:spacing w:before="0" w:after="0"/>
        <w:ind w:right="28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Хилькова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31"/>
          <w:rFonts w:ascii="Times New Roman" w:eastAsia="Times New Roman" w:hAnsi="Times New Roman" w:cs="Times New Roman"/>
          <w:sz w:val="28"/>
          <w:szCs w:val="28"/>
        </w:rPr>
        <w:t>К.В.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ст.7.27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правонарушениях, и подвергнуть административному наказанию в виде административного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>
        <w:rPr>
          <w:rFonts w:ascii="Times New Roman" w:eastAsia="Times New Roman" w:hAnsi="Times New Roman" w:cs="Times New Roman"/>
          <w:sz w:val="28"/>
          <w:szCs w:val="28"/>
        </w:rPr>
        <w:t>суток.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или вручения копии постановления.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5">
    <w:name w:val="cat-UserDefined grp-21 rplc-5"/>
    <w:basedOn w:val="DefaultParagraphFont"/>
  </w:style>
  <w:style w:type="character" w:customStyle="1" w:styleId="cat-PassportDatagrp-18rplc-6">
    <w:name w:val="cat-PassportData grp-18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FIOgrp-10rplc-19">
    <w:name w:val="cat-FIO grp-10 rplc-19"/>
    <w:basedOn w:val="DefaultParagraphFont"/>
  </w:style>
  <w:style w:type="character" w:customStyle="1" w:styleId="cat-FIOgrp-10rplc-20">
    <w:name w:val="cat-FIO grp-10 rplc-20"/>
    <w:basedOn w:val="DefaultParagraphFont"/>
  </w:style>
  <w:style w:type="character" w:customStyle="1" w:styleId="cat-FIOgrp-11rplc-21">
    <w:name w:val="cat-FIO grp-11 rplc-21"/>
    <w:basedOn w:val="DefaultParagraphFont"/>
  </w:style>
  <w:style w:type="character" w:customStyle="1" w:styleId="cat-FIOgrp-12rplc-25">
    <w:name w:val="cat-FIO grp-12 rplc-25"/>
    <w:basedOn w:val="DefaultParagraphFont"/>
  </w:style>
  <w:style w:type="character" w:customStyle="1" w:styleId="cat-UserDefinedgrp-21rplc-31">
    <w:name w:val="cat-UserDefined grp-21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