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370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768982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Пильщикова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9906327599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Пильщиков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17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Пильщиков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Пильщиков И.А. в судебном заседании пояснил, что действительно совершил обгон, запрещающий знак не заметил, так как он был установлен низко, дублирующего знака на другой стороне дороги не было.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Пильщикова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Пильщиков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CarMakeModelgrp-2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сторону проезжей части дороги,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знака 3.20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карты с указанием места нарушения;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CarMakeModelgrp-21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>обгон темного легкового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. При просмотре видеозаписи Пильщиков И.А. подтвердил, что это его автомобиль совершает обгон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 наличие на данном участке дороги дорожного знака 3.20, что легковой автомобиль </w:t>
      </w:r>
      <w:r>
        <w:rPr>
          <w:rStyle w:val="cat-CarMakeModelgrp-21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обгон темного легкового автомобиля;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в направлении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70 км 203 м установлен дорожный знак «3.20», зона действия которого распространяется вплоть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поворота на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Пильщиков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21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Пильщикова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Пильщикова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4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CarMakeModelgrp-21rplc-24">
    <w:name w:val="cat-CarMakeModel grp-21 rplc-24"/>
    <w:basedOn w:val="DefaultParagraphFont"/>
  </w:style>
  <w:style w:type="character" w:customStyle="1" w:styleId="cat-UserDefinedgrp-24rplc-26">
    <w:name w:val="cat-UserDefined grp-24 rplc-26"/>
    <w:basedOn w:val="DefaultParagraphFont"/>
  </w:style>
  <w:style w:type="character" w:customStyle="1" w:styleId="cat-CarMakeModelgrp-21rplc-27">
    <w:name w:val="cat-CarMakeModel grp-21 rplc-27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CarMakeModelgrp-21rplc-31">
    <w:name w:val="cat-CarMakeModel grp-21 rplc-31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UserDefinedgrp-23rplc-43">
    <w:name w:val="cat-UserDefined grp-2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