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317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ТЮ </w:t>
      </w:r>
      <w:r>
        <w:rPr>
          <w:rFonts w:ascii="Times New Roman" w:eastAsia="Times New Roman" w:hAnsi="Times New Roman" w:cs="Times New Roman"/>
          <w:sz w:val="28"/>
          <w:szCs w:val="28"/>
        </w:rPr>
        <w:t>044248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ст.12.34 ч.1 Кодекса Российской Федерации об административных правонарушениях в отношении юридического лица муниципального бюджетного учреждения «Дирекция единого заказчика города Нижнекамска» (МБУ «ДЕЗ»), ОГРН 1021602510038, юридический адрес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г. Нижнекамске Республики Татарстан юридическим лицом МБУ «ДЕЗ» совершено административное правонарушение, выразившееся в нарушении п.13 </w:t>
      </w:r>
      <w:r>
        <w:rPr>
          <w:rStyle w:val="cat-Addressgrp-8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юридическим лицом ответственным за содержание улично-дорожной сети, не приняло меры по содержани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стандартов, норм и правил,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на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пересечения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Addressgrp-6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пересечения с </w:t>
      </w:r>
      <w:r>
        <w:rPr>
          <w:rStyle w:val="cat-Addressgrp-7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дорожное полотно деформировано,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проезжей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многочисленные выбоины.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Отдельные выбоины длиной 1,5 метра, шириной 70 см, глубиной 14 см;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длиной более 3 метров, шириной более 3 метров, глубиной 14 см. </w:t>
      </w:r>
      <w:r>
        <w:rPr>
          <w:rStyle w:val="cat-Addressgrp-9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отвечает требованиям п. 5.2.4 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10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движения" не обеспечило содержание автомобильной дороги в безопасном для движения состоянии в соответствии с требованиями стандартов,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МБУ «ДЕЗ» </w:t>
      </w: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заседание не явилась, направила отзыв, в котором с нарушением не согласилась, указав, что МБУ «ДЕЗ» является бюджетным учреждением, не имеет материальной 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штата сотрудников для самостоятельного осуществления работ,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 деятельность по содержанию дорог путем заключения муниципальных контрактов в рамках доведенных лимитов бюджетных средств.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признания МБУ «ДЕЗ» виновным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просила применить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2.2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и снизить размер штрафа ниже минимально предусмотренного статьей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дело просила рассмотреть в отсутствие представителя МБУ «ДЕЗ».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МБУ «ДЕЗ»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1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в содержании уличной сети и о выявлении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 выявленных недостатков от </w:t>
      </w:r>
      <w:r>
        <w:rPr>
          <w:rFonts w:ascii="Times New Roman" w:eastAsia="Times New Roman" w:hAnsi="Times New Roman" w:cs="Times New Roman"/>
          <w:sz w:val="28"/>
          <w:szCs w:val="28"/>
        </w:rPr>
        <w:t>15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приложенными фотографиями, из которых следует о наличии </w:t>
      </w:r>
      <w:r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Замеры произведены Рейка дорожная универсальная РДУ-КОНДОР, </w:t>
      </w:r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sz w:val="28"/>
          <w:szCs w:val="28"/>
        </w:rPr>
        <w:t>. номер 50111-12, свидетельство о поверке № 7648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 24.08.2022.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описываемые 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МБУ «ДЕЗ», что также следует из приложения к договору.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МБУ «ДЕЗ» 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пользование такими участками угрожает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совершенное правонарушения прямо связано с безопасностью дорожного движения, оснований для прекращения производства по делу мировой судья не находит.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наличие исключительных обстоятельств, связанных с характером совершенного административного правонарушения и его последствиями, что юридическое лицо является муниципальным, считает возможным назначить наказание в виде административного штрафа в размере менее минимального размера административного штрафа,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ст.4.1,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муниципальное бюджетное учреждение «Дирекция единого заказчика города Нижнекамска»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штрафа в размере 100000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4830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8rplc-10">
    <w:name w:val="cat-Address grp-8 rplc-10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Addressgrp-9rplc-15">
    <w:name w:val="cat-Address grp-9 rplc-15"/>
    <w:basedOn w:val="DefaultParagraphFont"/>
  </w:style>
  <w:style w:type="character" w:customStyle="1" w:styleId="cat-Addressgrp-10rplc-17">
    <w:name w:val="cat-Address grp-10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9rplc-20">
    <w:name w:val="cat-FIO grp-1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