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ст.14.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Павлова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Р.Ю.</w:t>
      </w:r>
      <w:r>
        <w:rPr>
          <w:rFonts w:ascii="Times New Roman" w:eastAsia="Times New Roman" w:hAnsi="Times New Roman" w:cs="Times New Roman"/>
          <w:sz w:val="28"/>
          <w:szCs w:val="28"/>
        </w:rPr>
        <w:t>, ИНН 1653013034, ОГРНИП 315165100004507,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720"/>
        <w:jc w:val="center"/>
        <w:rPr>
          <w:sz w:val="28"/>
          <w:szCs w:val="28"/>
        </w:rPr>
      </w:pPr>
    </w:p>
    <w:p>
      <w:pPr>
        <w:spacing w:before="0" w:after="0"/>
        <w:ind w:right="283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20"/>
        <w:jc w:val="center"/>
        <w:rPr>
          <w:sz w:val="28"/>
          <w:szCs w:val="28"/>
        </w:rPr>
      </w:pP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</w:t>
      </w:r>
      <w:r>
        <w:rPr>
          <w:rStyle w:val="cat-OrganizationNamegrp-2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«Бочонок», расположенном 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п.1 ст.26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 зафик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Единой государственной автоматизированной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Мохито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sz w:val="28"/>
          <w:szCs w:val="28"/>
        </w:rPr>
        <w:t>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злива 25.10.2021 по цене 42,0 рублей за 0,5 л;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пивного напитка «С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Санрия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sz w:val="28"/>
          <w:szCs w:val="28"/>
        </w:rPr>
        <w:t>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3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злива 26.08.2021, в одной из них укупорка нарушена, в ней около 16,4 л, по 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42,0 рублей 0,5 л;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(Дыня), алкоголь 4,9% об., производства </w:t>
      </w:r>
      <w:r>
        <w:rPr>
          <w:rStyle w:val="cat-OrganizationNamegrp-2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sz w:val="28"/>
          <w:szCs w:val="28"/>
        </w:rPr>
        <w:t>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датой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злива 25.10.2021, в одной из них укупорка нарушена, в ней около 23,36 л, по цене 42,0 рублей за 0,5 л;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Пиноколда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злива 25.10.2021,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одной из них укупорка нарушена, в ней около 26,5 л, по цене 42,0 рублей за 0,5 л.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явился, направил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его отсутствие.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 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№ П02683 от 10.03.2022, из которого следует, что в магазине «Бочонок», расположенном в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Нижнекамска, обнаружена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алкогольная продукция,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 зафик</w:t>
      </w:r>
      <w:r>
        <w:rPr>
          <w:rFonts w:ascii="Times New Roman" w:eastAsia="Times New Roman" w:hAnsi="Times New Roman" w:cs="Times New Roman"/>
          <w:sz w:val="28"/>
          <w:szCs w:val="28"/>
        </w:rPr>
        <w:t>сированная в Единой государственной автоматизированной информационной системе;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№ 000010 изъятия алкогольной продукции от 10.03.2022,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«Бочонок», расположенном в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Нижнекамска, изъяты: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пивной </w:t>
      </w:r>
      <w:r>
        <w:rPr>
          <w:rFonts w:ascii="Times New Roman" w:eastAsia="Times New Roman" w:hAnsi="Times New Roman" w:cs="Times New Roman"/>
          <w:sz w:val="28"/>
          <w:szCs w:val="28"/>
        </w:rPr>
        <w:t>напиткок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Мохито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 по цене 42,0 рублей за 0,5 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пивной напиток «С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Санрия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3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26.08.2021, в одной из них укупорка нарушена, в ней около 16,4 л, по цене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42,0 рублей 0,5 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пивной напиток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(Дыня), алкоголь 4,9% об., производства </w:t>
      </w:r>
      <w:r>
        <w:rPr>
          <w:rStyle w:val="cat-OrganizationNamegrp-29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25.10.2021, в одной из них укупорка нарушена, в ней около 23,36 л, по цене 42,0 рублей за 0,5 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пивной напиток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Пиноколда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25.10.2021, в одной из них укупорка нарушена, в ней около 26,5 л, по цене 42,0 рублей за 0,5 л.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аренды №06 от 01.04.2021, из которого следует, что </w:t>
      </w:r>
      <w:r>
        <w:rPr>
          <w:rStyle w:val="cat-OrganizationNamegrp-30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арендатором нежилого помещения площадью 101,5 кв.м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Addressgrp-5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аренды от 12.01.2017, из которого следует, что </w:t>
      </w:r>
      <w:r>
        <w:rPr>
          <w:rStyle w:val="cat-OrganizationNamegrp-30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арендатором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л метал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1500 шт.,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л металл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400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государственной регистрации физического лица в качестве индивидуального предпринимателя, из которой следует 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индивидуального предпринимателя 08.04.2015.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ст.14.19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5489/entry/14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продукции винограда либо </w:t>
      </w:r>
      <w:r>
        <w:rPr>
          <w:rFonts w:ascii="Times New Roman" w:eastAsia="Times New Roman" w:hAnsi="Times New Roman" w:cs="Times New Roman"/>
          <w:sz w:val="28"/>
          <w:szCs w:val="28"/>
        </w:rPr>
        <w:t>нефиксация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ст.14.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</w:p>
    <w:p>
      <w:pPr>
        <w:spacing w:before="0" w:after="0"/>
        <w:ind w:right="283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720"/>
        <w:jc w:val="center"/>
        <w:rPr>
          <w:sz w:val="28"/>
          <w:szCs w:val="28"/>
        </w:rPr>
      </w:pP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</w:t>
      </w:r>
      <w:r>
        <w:rPr>
          <w:rStyle w:val="cat-UserDefinedgrp-36rplc-68"/>
          <w:rFonts w:ascii="Times New Roman" w:eastAsia="Times New Roman" w:hAnsi="Times New Roman" w:cs="Times New Roman"/>
          <w:sz w:val="28"/>
          <w:szCs w:val="28"/>
        </w:rPr>
        <w:t>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ст.14.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конфискаци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изъятой алкогольной продукции: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Мохито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25.10.2021;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Санрия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3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26.08.2021, в одной из них укупорка нарушена, в ней около 16,4 л;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(Дыня), алкоголь 4,9% об., производства </w:t>
      </w:r>
      <w:r>
        <w:rPr>
          <w:rStyle w:val="cat-OrganizationNamegrp-29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25.10.2021, в одной из них укупорка нарушена, в ней около 23,36 л; пивного напитка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bars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Пиноколда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алкоголь 4,9% об., производства </w:t>
      </w:r>
      <w:r>
        <w:rPr>
          <w:rStyle w:val="cat-OrganizationNamegrp-29rplc-7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Алма-Атинская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кор.131, емкостью 30 л ПЭТ,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>, с датой розлива 25.10.2021, в одной из них укупорка нарушена, в ней около 26,5 л.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Изъятую тару в виде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уничтожения алкогольной продукции вернуть Павлову Роману Юрьевичу.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28648359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3010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720"/>
        <w:rPr>
          <w:sz w:val="28"/>
          <w:szCs w:val="28"/>
        </w:rPr>
      </w:pPr>
    </w:p>
    <w:p>
      <w:pPr>
        <w:spacing w:before="0" w:after="0"/>
        <w:ind w:right="283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8rplc-13">
    <w:name w:val="cat-OrganizationName grp-2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OrganizationNamegrp-29rplc-22">
    <w:name w:val="cat-OrganizationName grp-29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OrganizationNamegrp-29rplc-30">
    <w:name w:val="cat-OrganizationName grp-29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OrganizationNamegrp-29rplc-42">
    <w:name w:val="cat-OrganizationName grp-2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OrganizationNamegrp-29rplc-46">
    <w:name w:val="cat-OrganizationName grp-29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OrganizationNamegrp-29rplc-50">
    <w:name w:val="cat-OrganizationName grp-29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OrganizationNamegrp-29rplc-54">
    <w:name w:val="cat-OrganizationName grp-29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OrganizationNamegrp-30rplc-59">
    <w:name w:val="cat-OrganizationName grp-30 rplc-59"/>
    <w:basedOn w:val="DefaultParagraphFont"/>
  </w:style>
  <w:style w:type="character" w:customStyle="1" w:styleId="cat-Addressgrp-4rplc-60">
    <w:name w:val="cat-Address grp-4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OrganizationNamegrp-30rplc-63">
    <w:name w:val="cat-OrganizationName grp-30 rplc-63"/>
    <w:basedOn w:val="DefaultParagraphFont"/>
  </w:style>
  <w:style w:type="character" w:customStyle="1" w:styleId="cat-UserDefinedgrp-36rplc-68">
    <w:name w:val="cat-UserDefined grp-36 rplc-68"/>
    <w:basedOn w:val="DefaultParagraphFont"/>
  </w:style>
  <w:style w:type="character" w:customStyle="1" w:styleId="cat-OrganizationNamegrp-29rplc-70">
    <w:name w:val="cat-OrganizationName grp-29 rplc-70"/>
    <w:basedOn w:val="DefaultParagraphFont"/>
  </w:style>
  <w:style w:type="character" w:customStyle="1" w:styleId="cat-Addressgrp-6rplc-71">
    <w:name w:val="cat-Address grp-6 rplc-71"/>
    <w:basedOn w:val="DefaultParagraphFont"/>
  </w:style>
  <w:style w:type="character" w:customStyle="1" w:styleId="cat-OrganizationNamegrp-29rplc-73">
    <w:name w:val="cat-OrganizationName grp-29 rplc-73"/>
    <w:basedOn w:val="DefaultParagraphFont"/>
  </w:style>
  <w:style w:type="character" w:customStyle="1" w:styleId="cat-Addressgrp-6rplc-74">
    <w:name w:val="cat-Address grp-6 rplc-74"/>
    <w:basedOn w:val="DefaultParagraphFont"/>
  </w:style>
  <w:style w:type="character" w:customStyle="1" w:styleId="cat-OrganizationNamegrp-29rplc-76">
    <w:name w:val="cat-OrganizationName grp-29 rplc-76"/>
    <w:basedOn w:val="DefaultParagraphFont"/>
  </w:style>
  <w:style w:type="character" w:customStyle="1" w:styleId="cat-Addressgrp-6rplc-77">
    <w:name w:val="cat-Address grp-6 rplc-77"/>
    <w:basedOn w:val="DefaultParagraphFont"/>
  </w:style>
  <w:style w:type="character" w:customStyle="1" w:styleId="cat-OrganizationNamegrp-29rplc-79">
    <w:name w:val="cat-OrganizationName grp-29 rplc-79"/>
    <w:basedOn w:val="DefaultParagraphFont"/>
  </w:style>
  <w:style w:type="character" w:customStyle="1" w:styleId="cat-Addressgrp-6rplc-80">
    <w:name w:val="cat-Address grp-6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