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247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tabs>
          <w:tab w:val="left" w:pos="6990"/>
        </w:tabs>
        <w:spacing w:before="0" w:after="0"/>
        <w:ind w:right="283" w:firstLine="851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4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3503815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Лётовой </w:t>
      </w: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Ч.И.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в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 03 часов 00 минут до 05 часов 00 минут Лётова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квартире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роняла тяжелые вещи, стучала по батареям отопления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тишину и покой жильцов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Лётова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.И. о времени и месте рассмотрения дела извещена надлежащим образом, с ее согласия посредством СМС-оповещения, в суд не явилась по неизвестной причине, отложить разбирательство дела не просила, в связи с чем суд считает возможным рассмотреть дело в ее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Лётовой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Лётова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.И.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пояснила</w:t>
      </w:r>
      <w:r>
        <w:rPr>
          <w:rFonts w:ascii="Times New Roman" w:eastAsia="Times New Roman" w:hAnsi="Times New Roman" w:cs="Times New Roman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sz w:val="28"/>
          <w:szCs w:val="28"/>
        </w:rPr>
        <w:t>то с протоколом согласна частично, постучала в ответ по батареям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сообщением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телефону «112» о том, что шумят соседи з квартиры 19 в ночное время;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и объяснениями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административной ответственности жильцов из кв.19, которые 21 марта 2022 г. с 03 часов 00 минут до 05 часов 00 минут шумели, роняли тяжелые вещи, стучала по батареям отопления, чем нарушали тишину и покой граждан в ночное время;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6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в ночное время услышал шум, стучали по батарее, громко топали в квартире 19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тишину и покой граждан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полицейского </w:t>
      </w:r>
      <w:r>
        <w:rPr>
          <w:rStyle w:val="cat-FIOgrp-17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выявлении правонарушения,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Лётовой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ст.2 Закона РТ от 12.01.2010 N 3-ЗРТ (ред. от 24.07.2014) "О соблюдении покоя граждан и тишины в ночное время" (принят ГС РТ </w:t>
      </w:r>
      <w:r>
        <w:rPr>
          <w:rFonts w:ascii="Times New Roman" w:eastAsia="Times New Roman" w:hAnsi="Times New Roman" w:cs="Times New Roman"/>
          <w:sz w:val="28"/>
          <w:szCs w:val="28"/>
        </w:rPr>
        <w:t>24.12.2009)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Лётовой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ст. 3.8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Республики Татарстан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покоя граждан и тишины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наказаний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Лётовой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.И.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Лётову </w:t>
      </w:r>
      <w:r>
        <w:rPr>
          <w:rStyle w:val="cat-UserDefinedgrp-23rplc-36"/>
          <w:rFonts w:ascii="Times New Roman" w:eastAsia="Times New Roman" w:hAnsi="Times New Roman" w:cs="Times New Roman"/>
          <w:sz w:val="28"/>
          <w:szCs w:val="28"/>
        </w:rPr>
        <w:t>Ч.И.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ст.3.8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UserDefinedgrp-23rplc-36">
    <w:name w:val="cat-UserDefined grp-23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