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565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№511-236/22</w:t>
      </w:r>
    </w:p>
    <w:p>
      <w:pPr>
        <w:spacing w:before="0" w:after="0"/>
        <w:ind w:right="565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565"/>
        <w:jc w:val="both"/>
        <w:rPr>
          <w:sz w:val="28"/>
          <w:szCs w:val="28"/>
        </w:rPr>
      </w:pPr>
    </w:p>
    <w:p>
      <w:pPr>
        <w:spacing w:before="0" w:after="0"/>
        <w:ind w:right="56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27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>
      <w:pPr>
        <w:spacing w:before="0" w:after="0"/>
        <w:ind w:right="56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565" w:firstLine="851"/>
        <w:jc w:val="both"/>
        <w:rPr>
          <w:sz w:val="28"/>
          <w:szCs w:val="28"/>
        </w:rPr>
      </w:pPr>
    </w:p>
    <w:p>
      <w:pPr>
        <w:spacing w:before="0" w:after="0"/>
        <w:ind w:right="56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(протокол № 03-01/03) по ст.19.7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в отношении юридического лица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«НЕФТЕХИМ МЕДИА» (ООО «НЕФТЕХИМ МЕДИА»), ОГРН 1121651003704, ИНН 1651067906, дата государственной регистрации 11.12.2012, юридический 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фактический адрес: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Нижнекамскнефтехим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 не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565" w:firstLine="851"/>
        <w:jc w:val="center"/>
        <w:rPr>
          <w:sz w:val="28"/>
          <w:szCs w:val="28"/>
        </w:rPr>
      </w:pPr>
    </w:p>
    <w:p>
      <w:pPr>
        <w:spacing w:before="0" w:after="0"/>
        <w:ind w:right="565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565" w:firstLine="851"/>
        <w:jc w:val="center"/>
        <w:rPr>
          <w:sz w:val="28"/>
          <w:szCs w:val="28"/>
        </w:rPr>
      </w:pPr>
    </w:p>
    <w:p>
      <w:pPr>
        <w:spacing w:before="0" w:after="0"/>
        <w:ind w:right="565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Юридическим лицом ООО «НЕФТЕХИМ МЕДИА» в г. Нижнекамске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февраля 2022 г. совершено административное правонарушение, выразившееся неисполнении в срок до 31 января 2022 г. обязанности по представлению информации о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местах, выполнении квоты для приема на работу инвалидов, что явилось нарушением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п.1 ст.13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Закона РФ от 19 апреля 1991 г. N 1032-1 "О занятости населения в Российской Федерации", ст.20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24 ноября 1995 г. N 181-ФЗ "О социальной защите инвалидов в Российской Федерации", ч.1 ст.3, п.1 ч.2 ст.6 </w:t>
      </w:r>
      <w:r>
        <w:rPr>
          <w:rFonts w:ascii="Times New Roman" w:eastAsia="Times New Roman" w:hAnsi="Times New Roman" w:cs="Times New Roman"/>
          <w:sz w:val="28"/>
          <w:szCs w:val="28"/>
        </w:rPr>
        <w:t>Закона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24 июля 2006 г. N 60-ЗРТ "О квотировании и резервировании рабочих мест для инвалидов и граждан, особо нуждающихся в социальной защите", </w:t>
      </w:r>
      <w:r>
        <w:rPr>
          <w:rFonts w:ascii="Times New Roman" w:eastAsia="Times New Roman" w:hAnsi="Times New Roman" w:cs="Times New Roman"/>
          <w:sz w:val="28"/>
          <w:szCs w:val="28"/>
        </w:rPr>
        <w:t>п.3.1 «Положения о порядке квотирования рабочих мест для трудоустройства инвалидов у работодателей, осуществляющих деятельность на территории Республики Татарстан", утвержденного Постановлением КМ РТ от 4 мая 2007 г. N 170 "Об утверждении Положения о порядке квотирования рабочих мест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трудоустройства инвалидов у работодателей, осуществляющих деятельность на территории Республики Татарстан", Постановления Минтруда, занятости и соцзащиты РТ от 06.09.2021 N 3 "Об установлении работодателям, расположенным на территории Республики Татарстан, квоты для трудоустройства инвалидов и количества резервируемых рабочих мест для трудоустройства инвалидов и граждан, особо нуждающихся в социальной защите, на 2022 год".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56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ООО «НЕФТЕХИМ МЕДИА»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времени и месте рассмотрения дела извещено надлежащим образом, судебной повесткой по месту нахождения, представитель юридического лица в суд не явился по неизвестной причине, отложить разбирательство дела не просил,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ООО «НЕФТЕХИМ МЕДИА»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материалам дела.</w:t>
      </w:r>
    </w:p>
    <w:p>
      <w:pPr>
        <w:spacing w:before="0" w:after="0"/>
        <w:ind w:right="56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«НЕФТЕХИМ МЕДИА»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 </w:t>
      </w:r>
    </w:p>
    <w:p>
      <w:pPr>
        <w:spacing w:before="0" w:after="0"/>
        <w:ind w:right="56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правонарушении;</w:t>
      </w:r>
    </w:p>
    <w:p>
      <w:pPr>
        <w:spacing w:before="0" w:after="0"/>
        <w:ind w:right="56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служебной запиской начальника отдела реализации мер активной политики занятости </w:t>
      </w:r>
      <w:r>
        <w:rPr>
          <w:rStyle w:val="cat-FIOgrp-17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списком работодателей, не представивших информацию о создании (выделении) рабочих мест для инвалидов, в списке имеется ООО «НЕФТЕХИМ МЕДИА»;</w:t>
      </w:r>
    </w:p>
    <w:p>
      <w:pPr>
        <w:spacing w:before="0" w:after="0"/>
        <w:ind w:right="56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служебной запиской директора ГКУ «Центр занятости населения г. Нижнекамска» от 22.02.2022 о том, что юридическим лицом ООО «НЕФТЕХИМ МЕДИА» не представлена информация по форме согласно приложение № 3 к </w:t>
      </w:r>
      <w:r>
        <w:rPr>
          <w:rFonts w:ascii="Times New Roman" w:eastAsia="Times New Roman" w:hAnsi="Times New Roman" w:cs="Times New Roman"/>
          <w:sz w:val="28"/>
          <w:szCs w:val="28"/>
        </w:rPr>
        <w:t>«Положению о порядке квотирования рабочих мест для трудоустройства инвалидов у работодателей, осуществляющих деятельность на территории Республики Татарстан"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утвержденного Постановлением КМ РТ от 4 мая 2007 г. N 170 "Об утверждении Положения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порядке квотирования рабочих мест для трудоустройства инвалидов у работодателей, осуществляющих деятельность на территории Республики Татарстан", включая информацию о локальных нормативных актах, содержащих сведений о создаваемых или выделяемых местах для трудоустройства инвалидов;</w:t>
      </w:r>
    </w:p>
    <w:p>
      <w:pPr>
        <w:spacing w:before="0" w:after="0"/>
        <w:ind w:right="56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приложением № 1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Постановлению Минтруда, занятости и соцзащиты РТ от 06.09.2021 N 3, в позиции 231 которой установлена квота для приема инвалидов на работу для </w:t>
      </w:r>
      <w:r>
        <w:rPr>
          <w:rFonts w:ascii="Times New Roman" w:eastAsia="Times New Roman" w:hAnsi="Times New Roman" w:cs="Times New Roman"/>
          <w:sz w:val="28"/>
          <w:szCs w:val="28"/>
        </w:rPr>
        <w:t>ООО «НЕФТЕХИМ МЕДИА» в количестве 2 человек.</w:t>
      </w:r>
    </w:p>
    <w:p>
      <w:pPr>
        <w:spacing w:before="0" w:after="0"/>
        <w:ind w:right="56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ООО «НЕФТЕХИМ МЕДИА»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ст.19.7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</w:t>
      </w:r>
      <w:r>
        <w:rPr>
          <w:rFonts w:ascii="Times New Roman" w:eastAsia="Times New Roman" w:hAnsi="Times New Roman" w:cs="Times New Roman"/>
          <w:sz w:val="28"/>
          <w:szCs w:val="28"/>
        </w:rPr>
        <w:t>неполном объеме или в искаженном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виде, за исключением случаев,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6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6.16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631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6.31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828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828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828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8.28.1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83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8.32.1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849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8.49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450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5 статьи 14.5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428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14.28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446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1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14.46.2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97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97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9720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19.7.2-1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97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97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975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19.7.5-1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975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19.7.5-2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9753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19.7.5-3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975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19.7.5-4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97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19.7.7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97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97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970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9713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9714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97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9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98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19.8.3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right="56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Учитывая, чт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«НЕФТЕХИМ МЕДИА»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впервые привлекается к административной ответственности мировой судья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>
      <w:pPr>
        <w:spacing w:before="0" w:after="0"/>
        <w:ind w:right="56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23.1, 29.9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РФ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>
      <w:pPr>
        <w:spacing w:before="0" w:after="0"/>
        <w:ind w:right="565" w:firstLine="851"/>
        <w:jc w:val="center"/>
        <w:rPr>
          <w:sz w:val="28"/>
          <w:szCs w:val="28"/>
        </w:rPr>
      </w:pPr>
    </w:p>
    <w:p>
      <w:pPr>
        <w:spacing w:before="0" w:after="0"/>
        <w:ind w:right="565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565" w:firstLine="851"/>
        <w:jc w:val="center"/>
        <w:rPr>
          <w:sz w:val="28"/>
          <w:szCs w:val="28"/>
        </w:rPr>
      </w:pPr>
    </w:p>
    <w:p>
      <w:pPr>
        <w:spacing w:before="0" w:after="0"/>
        <w:ind w:right="56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общество с ограниченной ответственностью «НЕФТЕХИМ МЕДИА»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ст.19.7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и наложить административное наказание в виде предупреждения.</w:t>
      </w:r>
    </w:p>
    <w:p>
      <w:pPr>
        <w:spacing w:before="0" w:after="0"/>
        <w:ind w:right="56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вручения или получения копии постановления.</w:t>
      </w:r>
    </w:p>
    <w:p>
      <w:pPr>
        <w:spacing w:before="0" w:after="0"/>
        <w:ind w:right="565" w:firstLine="851"/>
        <w:jc w:val="both"/>
        <w:rPr>
          <w:sz w:val="28"/>
          <w:szCs w:val="28"/>
        </w:rPr>
      </w:pPr>
    </w:p>
    <w:p>
      <w:pPr>
        <w:spacing w:before="0" w:after="0"/>
        <w:ind w:right="565" w:firstLine="851"/>
        <w:jc w:val="both"/>
        <w:rPr>
          <w:sz w:val="28"/>
          <w:szCs w:val="28"/>
        </w:rPr>
      </w:pPr>
    </w:p>
    <w:p>
      <w:pPr>
        <w:spacing w:before="0" w:after="0"/>
        <w:ind w:right="56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FIOgrp-17rplc-28">
    <w:name w:val="cat-FIO grp-17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