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pStyle w:val="Heading3"/>
        <w:keepLines/>
        <w:spacing w:before="0" w:after="0"/>
        <w:ind w:right="283" w:firstLine="851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</w:rPr>
        <w:t>Мировой судья</w:t>
      </w:r>
      <w:r>
        <w:rPr>
          <w:b w:val="0"/>
          <w:bCs w:val="0"/>
          <w:i w:val="0"/>
        </w:rPr>
        <w:t xml:space="preserve">  </w:t>
      </w:r>
      <w:r>
        <w:rPr>
          <w:b w:val="0"/>
          <w:bCs w:val="0"/>
          <w:i w:val="0"/>
        </w:rPr>
        <w:t>судебного участка № 11 по Нижнекамскому судебному району Республики Татарстан Ахунов М.А</w:t>
      </w:r>
      <w:r>
        <w:rPr>
          <w:b w:val="0"/>
          <w:bCs w:val="0"/>
          <w:i w:val="0"/>
        </w:rPr>
        <w:t>.</w:t>
      </w:r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>ра</w:t>
      </w:r>
      <w:r>
        <w:rPr>
          <w:b w:val="0"/>
          <w:bCs w:val="0"/>
          <w:i w:val="0"/>
        </w:rPr>
        <w:t xml:space="preserve">ссмотрев </w:t>
      </w:r>
      <w:r>
        <w:rPr>
          <w:b w:val="0"/>
          <w:bCs w:val="0"/>
          <w:i w:val="0"/>
        </w:rPr>
        <w:t xml:space="preserve">дело об </w:t>
      </w:r>
      <w:r>
        <w:rPr>
          <w:b w:val="0"/>
          <w:bCs w:val="0"/>
          <w:i w:val="0"/>
        </w:rPr>
        <w:t>административн</w:t>
      </w:r>
      <w:r>
        <w:rPr>
          <w:b w:val="0"/>
          <w:bCs w:val="0"/>
          <w:i w:val="0"/>
        </w:rPr>
        <w:t>ом правонарушении</w:t>
      </w:r>
      <w:r>
        <w:rPr>
          <w:b w:val="0"/>
          <w:bCs w:val="0"/>
          <w:i w:val="0"/>
        </w:rPr>
        <w:t xml:space="preserve"> по ст.12.8 ч.</w:t>
      </w:r>
      <w:r>
        <w:rPr>
          <w:b w:val="0"/>
          <w:bCs w:val="0"/>
          <w:i w:val="0"/>
        </w:rPr>
        <w:t>3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>Кодекса Российской Федерации об административных правонарушениях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(протокол </w:t>
      </w:r>
      <w:r>
        <w:rPr>
          <w:b w:val="0"/>
          <w:bCs w:val="0"/>
          <w:i w:val="0"/>
        </w:rPr>
        <w:t xml:space="preserve">16 </w:t>
      </w:r>
      <w:r>
        <w:rPr>
          <w:b w:val="0"/>
          <w:bCs w:val="0"/>
          <w:i w:val="0"/>
        </w:rPr>
        <w:t xml:space="preserve">РТ </w:t>
      </w:r>
      <w:r>
        <w:rPr>
          <w:b w:val="0"/>
          <w:bCs w:val="0"/>
          <w:i w:val="0"/>
        </w:rPr>
        <w:t>017</w:t>
      </w:r>
      <w:r>
        <w:rPr>
          <w:b w:val="0"/>
          <w:bCs w:val="0"/>
          <w:i w:val="0"/>
        </w:rPr>
        <w:t>39436</w:t>
      </w:r>
      <w:r>
        <w:rPr>
          <w:b w:val="0"/>
          <w:bCs w:val="0"/>
          <w:i w:val="0"/>
        </w:rPr>
        <w:t xml:space="preserve">) </w:t>
      </w:r>
      <w:r>
        <w:rPr>
          <w:b w:val="0"/>
          <w:bCs w:val="0"/>
          <w:i w:val="0"/>
        </w:rPr>
        <w:t>в отношении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Грязнова </w:t>
      </w:r>
      <w:r>
        <w:rPr>
          <w:rStyle w:val="cat-UserDefinedgrp-23rplc-6"/>
          <w:b w:val="0"/>
          <w:bCs w:val="0"/>
          <w:i w:val="0"/>
        </w:rPr>
        <w:t>Д.Ю.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  <w:r>
        <w:rPr>
          <w:rStyle w:val="cat-PassportDatagrp-17rplc-7"/>
          <w:b w:val="0"/>
          <w:bCs w:val="0"/>
          <w:i w:val="0"/>
        </w:rPr>
        <w:t>паспортные данные</w:t>
      </w:r>
      <w:r>
        <w:rPr>
          <w:b w:val="0"/>
          <w:bCs w:val="0"/>
          <w:i w:val="0"/>
        </w:rPr>
        <w:t>, проживающе</w:t>
      </w:r>
      <w:r>
        <w:rPr>
          <w:b w:val="0"/>
          <w:bCs w:val="0"/>
          <w:i w:val="0"/>
        </w:rPr>
        <w:t>го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в </w:t>
      </w:r>
      <w:r>
        <w:rPr>
          <w:rStyle w:val="cat-Addressgrp-3rplc-8"/>
          <w:b w:val="0"/>
          <w:bCs w:val="0"/>
          <w:i w:val="0"/>
        </w:rPr>
        <w:t>адрес</w:t>
      </w:r>
      <w:r>
        <w:rPr>
          <w:rStyle w:val="cat-ExternalSystemDefinedgrp-22rplc-9"/>
          <w:b w:val="0"/>
          <w:bCs w:val="0"/>
          <w:i w:val="0"/>
        </w:rPr>
        <w:t>...</w:t>
      </w:r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 xml:space="preserve">работающего монтажником в </w:t>
      </w:r>
      <w:r>
        <w:rPr>
          <w:rStyle w:val="cat-OrganizationNamegrp-18rplc-10"/>
          <w:b w:val="0"/>
          <w:bCs w:val="0"/>
          <w:i w:val="0"/>
        </w:rPr>
        <w:t>наименование организации</w:t>
      </w:r>
      <w:r>
        <w:rPr>
          <w:b w:val="0"/>
          <w:bCs w:val="0"/>
          <w:i w:val="0"/>
        </w:rPr>
        <w:t xml:space="preserve">, </w:t>
      </w:r>
      <w:r>
        <w:rPr>
          <w:b w:val="0"/>
          <w:bCs w:val="0"/>
          <w:i w:val="0"/>
        </w:rPr>
        <w:t xml:space="preserve">к административной </w:t>
      </w:r>
      <w:r>
        <w:rPr>
          <w:b w:val="0"/>
          <w:bCs w:val="0"/>
          <w:i w:val="0"/>
        </w:rPr>
        <w:t>ответственности</w:t>
      </w:r>
      <w:r>
        <w:rPr>
          <w:b w:val="0"/>
          <w:bCs w:val="0"/>
          <w:i w:val="0"/>
        </w:rPr>
        <w:t xml:space="preserve"> </w:t>
      </w:r>
      <w:r>
        <w:rPr>
          <w:b w:val="0"/>
          <w:bCs w:val="0"/>
          <w:i w:val="0"/>
        </w:rPr>
        <w:t xml:space="preserve">не </w:t>
      </w:r>
      <w:r>
        <w:rPr>
          <w:b w:val="0"/>
          <w:bCs w:val="0"/>
          <w:i w:val="0"/>
        </w:rPr>
        <w:t>привлекавше</w:t>
      </w:r>
      <w:r>
        <w:rPr>
          <w:b w:val="0"/>
          <w:bCs w:val="0"/>
          <w:i w:val="0"/>
        </w:rPr>
        <w:t>го</w:t>
      </w:r>
      <w:r>
        <w:rPr>
          <w:b w:val="0"/>
          <w:bCs w:val="0"/>
          <w:i w:val="0"/>
        </w:rPr>
        <w:t>ся</w:t>
      </w:r>
      <w:r>
        <w:rPr>
          <w:b w:val="0"/>
          <w:bCs w:val="0"/>
          <w:i w:val="0"/>
        </w:rPr>
        <w:t>,</w:t>
      </w:r>
      <w:r>
        <w:rPr>
          <w:b w:val="0"/>
          <w:bCs w:val="0"/>
          <w:i w:val="0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БСИ-А2/4 АГЗС в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Нижнекамске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автобусом Форд-Транзит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п.2.1.1,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так оно и было, водительское удостоверение просрочено, так как работает постоянно на вахтах.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>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замечаний не имел,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ранен от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автобусом Форд-Транзит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явилось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признаков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z w:val="28"/>
          <w:szCs w:val="28"/>
        </w:rPr>
        <w:t>485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Грязнова Д.Ю.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</w:t>
      </w:r>
      <w:r>
        <w:rPr>
          <w:rFonts w:ascii="Times New Roman" w:eastAsia="Times New Roman" w:hAnsi="Times New Roman" w:cs="Times New Roman"/>
          <w:sz w:val="28"/>
          <w:szCs w:val="28"/>
        </w:rPr>
        <w:t>«Юпитер»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</w:t>
      </w:r>
      <w:r>
        <w:rPr>
          <w:rFonts w:ascii="Times New Roman" w:eastAsia="Times New Roman" w:hAnsi="Times New Roman" w:cs="Times New Roman"/>
          <w:sz w:val="28"/>
          <w:szCs w:val="28"/>
        </w:rPr>
        <w:t>Грязнова Д.Ю.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который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0,525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объяснений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ИДПС </w:t>
      </w:r>
      <w:r>
        <w:rPr>
          <w:rStyle w:val="cat-FIOgrp-15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на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автобус Форд-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Транзит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Грязнова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 на состояние алкогольного опьянения, составлен протокол по ст.12.8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Грязнова Д.Ю.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истце в 2015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Грязнов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ст.12.8 и 12.26 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привлекался, по ст.264 и 264.1 УК РФ </w:t>
      </w:r>
      <w:r>
        <w:rPr>
          <w:rFonts w:ascii="Times New Roman" w:eastAsia="Times New Roman" w:hAnsi="Times New Roman" w:cs="Times New Roman"/>
          <w:sz w:val="28"/>
          <w:szCs w:val="28"/>
        </w:rPr>
        <w:t>к наказанию в виде лишения права заниматься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вязанной с управлением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Грязнова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ст.12.8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Грязнова Д.Ю.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правонарушения, его общественную значимость.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ст.12.8 ч.3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Грязнова </w:t>
      </w:r>
      <w:r>
        <w:rPr>
          <w:rStyle w:val="cat-UserDefinedgrp-23rplc-40"/>
          <w:rFonts w:ascii="Times New Roman" w:eastAsia="Times New Roman" w:hAnsi="Times New Roman" w:cs="Times New Roman"/>
          <w:sz w:val="28"/>
          <w:szCs w:val="28"/>
        </w:rPr>
        <w:t>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ст.12.8 ч.3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отбывания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или вручения копии 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М.А. </w:t>
      </w:r>
      <w:r>
        <w:rPr>
          <w:b w:val="0"/>
          <w:bCs w:val="0"/>
          <w:i w:val="0"/>
          <w:sz w:val="28"/>
          <w:szCs w:val="28"/>
        </w:rPr>
        <w:t xml:space="preserve">Ахунов 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23rplc-40">
    <w:name w:val="cat-UserDefined grp-2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