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ст.19.24 ч.3 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Вахитова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г. Нижнекамске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Вахитов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 июля 2021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административный надзор,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запрета пребывания вне жилого или иного помещения, являющегося местом жительства, в период с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до 06.00,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трудовой деятельности,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Вахитов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наверно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уснул и </w:t>
      </w:r>
      <w:r>
        <w:rPr>
          <w:rFonts w:ascii="Times New Roman" w:eastAsia="Times New Roman" w:hAnsi="Times New Roman" w:cs="Times New Roman"/>
          <w:sz w:val="28"/>
          <w:szCs w:val="28"/>
        </w:rPr>
        <w:t>не слышал, как стучали в двери.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Вахитова 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марта 2022 г. в 22 часа 45 минут был проверен </w:t>
      </w:r>
      <w:r>
        <w:rPr>
          <w:rFonts w:ascii="Times New Roman" w:eastAsia="Times New Roman" w:hAnsi="Times New Roman" w:cs="Times New Roman"/>
          <w:sz w:val="28"/>
          <w:szCs w:val="28"/>
        </w:rPr>
        <w:t>Вахитов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А.Х.,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отсутствовал дома: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акта посещения поднадзорного лицо по месту жительства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марта 2022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22 часа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22 часов 45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Вахитов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А.Х. </w:t>
      </w:r>
      <w:r>
        <w:rPr>
          <w:rFonts w:ascii="Times New Roman" w:eastAsia="Times New Roman" w:hAnsi="Times New Roman" w:cs="Times New Roman"/>
          <w:sz w:val="28"/>
          <w:szCs w:val="28"/>
        </w:rPr>
        <w:t>дома отсутствовал;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городского суда Республики Татарстан от 28 июля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Вахитова 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запрета пребывания вне жилого или иного помещения, являющегося местом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период с 22.00 до 06.00, за исключением трудовой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Вахитова 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Вахитова А.Х.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иным статьям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Вахитова </w:t>
      </w:r>
      <w:r>
        <w:rPr>
          <w:rStyle w:val="cat-UserDefinedgrp-19rplc-31"/>
          <w:rFonts w:ascii="Times New Roman" w:eastAsia="Times New Roman" w:hAnsi="Times New Roman" w:cs="Times New Roman"/>
          <w:sz w:val="28"/>
          <w:szCs w:val="28"/>
        </w:rPr>
        <w:t>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.3 ст.19.24 Кодекса Российской Федерации об административных правонарушениях, и наложить административное наказание в виде ареста на срок 10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UserDefinedgrp-19rplc-31">
    <w:name w:val="cat-UserDefined grp-19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