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11-______/20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 судебному </w:t>
      </w:r>
      <w:r>
        <w:rPr>
          <w:rFonts w:ascii="Times New Roman" w:eastAsia="Times New Roman" w:hAnsi="Times New Roman" w:cs="Times New Roman"/>
          <w:sz w:val="28"/>
          <w:szCs w:val="28"/>
        </w:rPr>
        <w:t>район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Алексеева </w:t>
      </w:r>
      <w:r>
        <w:rPr>
          <w:rStyle w:val="cat-UserDefinedgrp-19rplc-5"/>
          <w:rFonts w:ascii="Times New Roman" w:eastAsia="Times New Roman" w:hAnsi="Times New Roman" w:cs="Times New Roman"/>
          <w:sz w:val="28"/>
          <w:szCs w:val="28"/>
        </w:rPr>
        <w:t>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РТ,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 Э.В.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Альметьевского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7 февраля 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(продленным решениями Нижнекамского городского суда Республики Татарстан от 4 февраля 2021 г и 19 августа 2021 г.)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обязательной явки в орган внутренних дел по месту жительства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регистрации, не явившись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УМВД России по Нижнекамскому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совершив правонарушение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Алексеев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упал на улице, болел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Алексеева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из регистрационного листа к графику прибытия поднадзорного для регистрации, из которого следует, что отмечена неявка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Алексеева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рапортами сотрудников полиции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 на регистрацию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об обнаружении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его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признаков состава правонарушения по ст.19.24. ч.3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Альметьевского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городского суда Республики Татарстан от 7 февраля 2018 г. (продленным решениями Нижнекамского городского суда Республики Татарстан от 4 февраля 2021 г и 19 августа 2021 г.)</w:t>
      </w:r>
      <w:r>
        <w:rPr>
          <w:rFonts w:ascii="Times New Roman" w:eastAsia="Times New Roman" w:hAnsi="Times New Roman" w:cs="Times New Roman"/>
          <w:sz w:val="28"/>
          <w:szCs w:val="28"/>
        </w:rPr>
        <w:t>, которым установлены ограничения в виде обязательной явки в орган внутренних дел по месту жительства для регистрации 4 раза в месяц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графиком прибытия поднадзорного на регистрацию, утвержденным начальником УМВД России по Нижнекамскому району,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явки на регистрацию установлена </w:t>
      </w:r>
      <w:r>
        <w:rPr>
          <w:rFonts w:ascii="Times New Roman" w:eastAsia="Times New Roman" w:hAnsi="Times New Roman" w:cs="Times New Roman"/>
          <w:sz w:val="28"/>
          <w:szCs w:val="28"/>
        </w:rPr>
        <w:t>в 1,2,3,4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Алексеева 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</w:t>
      </w:r>
      <w:r>
        <w:rPr>
          <w:rFonts w:ascii="Times New Roman" w:eastAsia="Times New Roman" w:hAnsi="Times New Roman" w:cs="Times New Roman"/>
          <w:sz w:val="28"/>
          <w:szCs w:val="28"/>
        </w:rPr>
        <w:t>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совершенное повторно в течение одного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Алексеева Э.В.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иным статьям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Алексеева </w:t>
      </w:r>
      <w:r>
        <w:rPr>
          <w:rStyle w:val="cat-UserDefinedgrp-19rplc-34"/>
          <w:rFonts w:ascii="Times New Roman" w:eastAsia="Times New Roman" w:hAnsi="Times New Roman" w:cs="Times New Roman"/>
          <w:sz w:val="28"/>
          <w:szCs w:val="28"/>
        </w:rPr>
        <w:t>Э.В.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7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5">
    <w:name w:val="cat-UserDefined grp-19 rplc-5"/>
    <w:basedOn w:val="DefaultParagraphFont"/>
  </w:style>
  <w:style w:type="character" w:customStyle="1" w:styleId="cat-PassportDatagrp-17rplc-6">
    <w:name w:val="cat-PassportData grp-17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UserDefinedgrp-19rplc-34">
    <w:name w:val="cat-UserDefined grp-19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