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>му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Зотова </w:t>
      </w:r>
      <w:r>
        <w:rPr>
          <w:rStyle w:val="cat-UserDefinedgrp-33rplc-6"/>
          <w:rFonts w:ascii="Times New Roman" w:eastAsia="Times New Roman" w:hAnsi="Times New Roman" w:cs="Times New Roman"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качеству </w:t>
      </w:r>
      <w:r>
        <w:rPr>
          <w:rStyle w:val="cat-OrganizationNamegrp-27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РТ,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объекте </w:t>
      </w:r>
      <w:r>
        <w:rPr>
          <w:rStyle w:val="cat-OrganizationNamegrp-27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здании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Промзона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качеству </w:t>
      </w:r>
      <w:r>
        <w:rPr>
          <w:rStyle w:val="cat-OrganizationNamegrp-27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Зотовым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правонарушение, выразившееся в 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п.1</w:t>
      </w:r>
      <w:r>
        <w:rPr>
          <w:rFonts w:ascii="Times New Roman" w:eastAsia="Times New Roman" w:hAnsi="Times New Roman" w:cs="Times New Roman"/>
          <w:sz w:val="28"/>
          <w:szCs w:val="28"/>
        </w:rPr>
        <w:t>,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ст.9, п.4 ст.12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февраля 1998 г. N 28-ФЗ "О гражданской обороне"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26 ноября 2007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804 "Об утверждении Положения о гражданской обороне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п.10, 14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29 ноября 1999 г. N 1309 "О порядке создания убежищ и иных объектов гражданской обороны"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п.16.4 </w:t>
      </w: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МЧС РФ от 14 ноября 2008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687 "Об утверждении Положения об организации и 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гражданской обороны в муниципальных образованиях и организациях"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п.3.2.1, 3.2.2, 3.2.9, 3.2.10, 3.6, 4.1.3, 5.1, 5.2</w:t>
      </w:r>
      <w:r>
        <w:rPr>
          <w:rFonts w:ascii="Times New Roman" w:eastAsia="Times New Roman" w:hAnsi="Times New Roman" w:cs="Times New Roman"/>
          <w:sz w:val="28"/>
          <w:szCs w:val="28"/>
        </w:rPr>
        <w:t>, п.1.5, Приложение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МЧС РФ от 15 декабря 2002 г. N 583 "Об утверждении и введении в действие Правил эксплуатации защитных сооружений гражданской обороны"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п.4 Приложение 2 </w:t>
      </w: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МЧС России от 18 декабря 2014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701 "Об утверждении Типового 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создания нештатных формирований по обеспечению выполнения мероприятий по гражданской обороне"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п.2.9.10, Приложение 9 </w:t>
      </w: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МЧС РФ от 27 мая 2003 г.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.5.1.1. </w:t>
      </w: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МЧС России от 23 мая 2017 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230 "Об утвержден ни Положения об уполномоченных на решение задач в области гражданской обороны структурных подразделениях (работниках) организаций"</w:t>
      </w:r>
      <w:r>
        <w:rPr>
          <w:rFonts w:ascii="Times New Roman" w:eastAsia="Times New Roman" w:hAnsi="Times New Roman" w:cs="Times New Roman"/>
          <w:sz w:val="28"/>
          <w:szCs w:val="28"/>
        </w:rPr>
        <w:t>,п</w:t>
      </w:r>
      <w:r>
        <w:rPr>
          <w:rFonts w:ascii="Times New Roman" w:eastAsia="Times New Roman" w:hAnsi="Times New Roman" w:cs="Times New Roman"/>
          <w:sz w:val="28"/>
          <w:szCs w:val="28"/>
        </w:rPr>
        <w:t>.4 Постановления Правительства РФ от 10 июля 1999 г. N 782 "О создании (назначении) в организациях структурных подразделений (работников), уполномоченных на решение задач в области гражданской обороны"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убежище инв. № 07011-16 (1) не приведено в состояние постоянной готовности к приему укрываемых (Не проведен текущий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ремонт технических систем и строительных конструкций убежища: отсутствуют ручки и вентили для открытия и закрытия </w:t>
      </w:r>
      <w:r>
        <w:rPr>
          <w:rFonts w:ascii="Times New Roman" w:eastAsia="Times New Roman" w:hAnsi="Times New Roman" w:cs="Times New Roman"/>
          <w:sz w:val="28"/>
          <w:szCs w:val="28"/>
        </w:rPr>
        <w:t>гермодверей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аварийных выходов.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Резиновые прокладки на </w:t>
      </w:r>
      <w:r>
        <w:rPr>
          <w:rFonts w:ascii="Times New Roman" w:eastAsia="Times New Roman" w:hAnsi="Times New Roman" w:cs="Times New Roman"/>
          <w:sz w:val="28"/>
          <w:szCs w:val="28"/>
        </w:rPr>
        <w:t>гермодверях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аварийных выходах окрашены и требуют замены, керамическая плитка в санузлах и непредусмотренная проектом стена требует демонтажа. Отсутствует информационный стенд. Противовзрывное устройство требует замены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провести проверку герметизации убежища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Отсутствует свидетельство о поверке гигрометра ТНМП-100-М1-УЗ);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убежище инв. № 07012-16 (2) не приведено в состояние постоянной готовности к приему укрываемых (Не проведен текущий ремонт технических систем и строительных конструкций убежища: отсутствуют ручки и вентили для открытия и закрытия </w:t>
      </w:r>
      <w:r>
        <w:rPr>
          <w:rFonts w:ascii="Times New Roman" w:eastAsia="Times New Roman" w:hAnsi="Times New Roman" w:cs="Times New Roman"/>
          <w:sz w:val="28"/>
          <w:szCs w:val="28"/>
        </w:rPr>
        <w:t>гермодверей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аварийных выходов.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Резиновые прокладки на </w:t>
      </w:r>
      <w:r>
        <w:rPr>
          <w:rFonts w:ascii="Times New Roman" w:eastAsia="Times New Roman" w:hAnsi="Times New Roman" w:cs="Times New Roman"/>
          <w:sz w:val="28"/>
          <w:szCs w:val="28"/>
        </w:rPr>
        <w:t>гермодверях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аварийных выходах окрашены и требуют замены, керамическая плитка в санузлах требует демонтажа. Отсутствует информационный стенд. Необходимо провести проверку герметизации убежища.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Отсутствует свидетельство о поверке гигрометра ТНМП-100-М1-УЗ. Отверстия на потолке и стегнах требуют заделки);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убежище инв. № 07013-16 (3) не приведено в состояние постоянной готовности к приему укрываемых (Не проведен текущий ремонт технических систем и строительных конструкций убежища: отсутствуют ручки и вентили для открытия и закрытия </w:t>
      </w:r>
      <w:r>
        <w:rPr>
          <w:rFonts w:ascii="Times New Roman" w:eastAsia="Times New Roman" w:hAnsi="Times New Roman" w:cs="Times New Roman"/>
          <w:sz w:val="28"/>
          <w:szCs w:val="28"/>
        </w:rPr>
        <w:t>гермодверей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аварийных выходов.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Резиновые прокладки на </w:t>
      </w:r>
      <w:r>
        <w:rPr>
          <w:rFonts w:ascii="Times New Roman" w:eastAsia="Times New Roman" w:hAnsi="Times New Roman" w:cs="Times New Roman"/>
          <w:sz w:val="28"/>
          <w:szCs w:val="28"/>
        </w:rPr>
        <w:t>гермодверях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аварийных выходах окрашены и требуют замены. Отсутствует информационный стенд. Необходимо провести проверку герметизации убежища.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Отсутствует свидетельство о поверке гигрометра ТНМП-100-М1-УЗ);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убежище инв. № 07014-16 (4) не приведено в состояние постоянной готовности к приему укрываемых (Не проведен текущий ремонт технических систем и строительных конструкций убежища: отсутствуют ручки и вентили для открытия и закрытия </w:t>
      </w:r>
      <w:r>
        <w:rPr>
          <w:rFonts w:ascii="Times New Roman" w:eastAsia="Times New Roman" w:hAnsi="Times New Roman" w:cs="Times New Roman"/>
          <w:sz w:val="28"/>
          <w:szCs w:val="28"/>
        </w:rPr>
        <w:t>гермодверей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аварийных выходов.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Резиновые прокладки на </w:t>
      </w:r>
      <w:r>
        <w:rPr>
          <w:rFonts w:ascii="Times New Roman" w:eastAsia="Times New Roman" w:hAnsi="Times New Roman" w:cs="Times New Roman"/>
          <w:sz w:val="28"/>
          <w:szCs w:val="28"/>
        </w:rPr>
        <w:t>гермодверях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аварийных выходах окрашены и требуют замены. Отсутствует информационный стенд. Необходимо провести проверку герметизации убежища.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Отсутствует свидетельство о поверке гигрометра ТНМП-100-М1-УЗ);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 количеством работников выше 2000 человек не создано три уполномоченных работника на решение задач в области гражданской обороны (по штату 2 уполномоченных, освобожденных работников на решение задач в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 радиационного и химического наблюдения организации, а также химики-разведчики звеньев по обслуживанию убежищ не обеспечены средствами химической разведки и контроля от аварийно-химических опасных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 (аммиак, хлор, окись этилена). Индикаторные трубки на приборы химической разведки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истечением сроков годности требуют замены.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Зотов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пояснил, что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устраняются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Зотова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при составлении которого Зотов А.Л. замечаний не имел,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плановой выездной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КНМ 16220131000200826475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плановой выездной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области гражданской обороны № 1 от 25 января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которым выявлены указанные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Зотова А.Л. заместителем директора по качеству </w:t>
      </w:r>
      <w:r>
        <w:rPr>
          <w:rStyle w:val="cat-OrganizationNamegrp-27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должностной инструкцией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по качеству </w:t>
      </w:r>
      <w:r>
        <w:rPr>
          <w:rStyle w:val="cat-OrganizationNamegrp-27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п.3.80 которой предусмотрены обязанности по организации выполнения мероприятий по гражданской обороне и предупреждению чрезвычайных ситуаций.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Зотова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мероприятий по подготовке к защите и по защите населения, материальных и культурных ценностей на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опасностей, возникающих при ведении военных действий или вследствие этих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Зотова А.Л.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привлекавшегося.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Зотова </w:t>
      </w:r>
      <w:r>
        <w:rPr>
          <w:rStyle w:val="cat-UserDefinedgrp-33rplc-39"/>
          <w:rFonts w:ascii="Times New Roman" w:eastAsia="Times New Roman" w:hAnsi="Times New Roman" w:cs="Times New Roman"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10000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27176844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 федерального казначейства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1654003139, КПП 165501001, ОКТМО 92701000001,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7311160120301000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140, по протоколу МЧС по РТ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131/2022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6">
    <w:name w:val="cat-UserDefined grp-33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OrganizationNamegrp-27rplc-8">
    <w:name w:val="cat-OrganizationName grp-2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27rplc-12">
    <w:name w:val="cat-OrganizationName grp-27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27rplc-15">
    <w:name w:val="cat-OrganizationName grp-27 rplc-1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OrganizationNamegrp-27rplc-33">
    <w:name w:val="cat-OrganizationName grp-27 rplc-33"/>
    <w:basedOn w:val="DefaultParagraphFont"/>
  </w:style>
  <w:style w:type="character" w:customStyle="1" w:styleId="cat-OrganizationNamegrp-27rplc-34">
    <w:name w:val="cat-OrganizationName grp-27 rplc-34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UserDefinedgrp-33rplc-39">
    <w:name w:val="cat-UserDefined grp-3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