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>
        <w:rPr>
          <w:rFonts w:ascii="Times New Roman" w:eastAsia="Times New Roman" w:hAnsi="Times New Roman" w:cs="Times New Roman"/>
          <w:sz w:val="28"/>
          <w:szCs w:val="28"/>
        </w:rPr>
        <w:t>19585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Нижние Яки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9913569026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ЦАФАП по ИАЗ ЦАФАП ГИБДД МВД по РТ №1881011621</w:t>
      </w:r>
      <w:r>
        <w:rPr>
          <w:rFonts w:ascii="Times New Roman" w:eastAsia="Times New Roman" w:hAnsi="Times New Roman" w:cs="Times New Roman"/>
          <w:sz w:val="28"/>
          <w:szCs w:val="28"/>
        </w:rPr>
        <w:t>0905932384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пояснил, что штрафы снимают с телефона жены, выписку представить суду не может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штрафы списываются с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№18810116210905932384 от 05.09.2020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вступившего в законную силу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 и врученной адресату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544517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