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№511-______/22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18 января 2022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11 по Нижнекамскому судебному району Республики Татарстан Ахунов М.А., рассмотрев дело об административном правонарушении по ст.7.27 ч.1 Кодекса Российской Федерации об административных правонарушениях (протокол № 232) в отношении Кулаковой </w:t>
      </w:r>
      <w:r>
        <w:rPr>
          <w:rStyle w:val="cat-UserDefinedgrp-24rplc-5"/>
          <w:rFonts w:ascii="Times New Roman" w:eastAsia="Times New Roman" w:hAnsi="Times New Roman" w:cs="Times New Roman"/>
          <w:sz w:val="28"/>
          <w:szCs w:val="28"/>
        </w:rPr>
        <w:t>М.Ю.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проживающей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неработающей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привлекавшейся,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Кулакова М.Ю.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магазине «</w:t>
      </w:r>
      <w:r>
        <w:rPr>
          <w:rFonts w:ascii="Times New Roman" w:eastAsia="Times New Roman" w:hAnsi="Times New Roman" w:cs="Times New Roman"/>
          <w:sz w:val="28"/>
          <w:szCs w:val="28"/>
        </w:rPr>
        <w:t>Магнит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расположенном в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тайно похитил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дезодорант женский «</w:t>
      </w:r>
      <w:r>
        <w:rPr>
          <w:rFonts w:ascii="Times New Roman" w:eastAsia="Times New Roman" w:hAnsi="Times New Roman" w:cs="Times New Roman"/>
          <w:sz w:val="28"/>
          <w:szCs w:val="28"/>
        </w:rPr>
        <w:t>DOVE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объемом 150 мл 1 шт. стоимостью 166,16 рублей (без учета НДС), </w:t>
      </w:r>
      <w:r>
        <w:rPr>
          <w:rFonts w:ascii="Times New Roman" w:eastAsia="Times New Roman" w:hAnsi="Times New Roman" w:cs="Times New Roman"/>
          <w:sz w:val="28"/>
          <w:szCs w:val="28"/>
        </w:rPr>
        <w:t>антиперспирант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мужской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AXE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Ice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chill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1 шт. стоимостью 261,39 рублей (без учета НДС),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антиперспирант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мужской «</w:t>
      </w:r>
      <w:r>
        <w:rPr>
          <w:rFonts w:ascii="Times New Roman" w:eastAsia="Times New Roman" w:hAnsi="Times New Roman" w:cs="Times New Roman"/>
          <w:sz w:val="28"/>
          <w:szCs w:val="28"/>
        </w:rPr>
        <w:t>REXXONA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MEN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1 шт. 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>210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(без учета НДС), </w:t>
      </w:r>
      <w:r>
        <w:rPr>
          <w:rFonts w:ascii="Times New Roman" w:eastAsia="Times New Roman" w:hAnsi="Times New Roman" w:cs="Times New Roman"/>
          <w:sz w:val="28"/>
          <w:szCs w:val="28"/>
        </w:rPr>
        <w:t>антиперспирант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женский «</w:t>
      </w:r>
      <w:r>
        <w:rPr>
          <w:rFonts w:ascii="Times New Roman" w:eastAsia="Times New Roman" w:hAnsi="Times New Roman" w:cs="Times New Roman"/>
          <w:sz w:val="28"/>
          <w:szCs w:val="28"/>
        </w:rPr>
        <w:t>NIVEA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Fresh</w:t>
      </w:r>
      <w:r>
        <w:rPr>
          <w:rFonts w:ascii="Times New Roman" w:eastAsia="Times New Roman" w:hAnsi="Times New Roman" w:cs="Times New Roman"/>
          <w:sz w:val="28"/>
          <w:szCs w:val="28"/>
        </w:rPr>
        <w:t>» 1 шт. стоимостью 135,40 рублей (без учета НДС)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общей </w:t>
      </w:r>
      <w:r>
        <w:rPr>
          <w:rFonts w:ascii="Times New Roman" w:eastAsia="Times New Roman" w:hAnsi="Times New Roman" w:cs="Times New Roman"/>
          <w:sz w:val="28"/>
          <w:szCs w:val="28"/>
        </w:rPr>
        <w:t>стоимостью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773,12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учета </w:t>
      </w:r>
      <w:r>
        <w:rPr>
          <w:rFonts w:ascii="Times New Roman" w:eastAsia="Times New Roman" w:hAnsi="Times New Roman" w:cs="Times New Roman"/>
          <w:sz w:val="28"/>
          <w:szCs w:val="28"/>
        </w:rPr>
        <w:t>НДС)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Кулакова М.Ю.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пояснений не имела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Кулаковой М.Ю.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Кулакова М.Ю.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протоколом согласил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заявлением </w:t>
      </w:r>
      <w:r>
        <w:rPr>
          <w:rStyle w:val="cat-FIOgrp-10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к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Кулаковой М.Ю. </w:t>
      </w:r>
      <w:r>
        <w:rPr>
          <w:rFonts w:ascii="Times New Roman" w:eastAsia="Times New Roman" w:hAnsi="Times New Roman" w:cs="Times New Roman"/>
          <w:sz w:val="28"/>
          <w:szCs w:val="28"/>
        </w:rPr>
        <w:t>за кражу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товара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0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1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при просмотре видеозаписи с камер наблюдения было установлено,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 января 2022 г. в 16 часов 30 минут Кулакова М.Ю.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похитила </w:t>
      </w:r>
      <w:r>
        <w:rPr>
          <w:rFonts w:ascii="Times New Roman" w:eastAsia="Times New Roman" w:hAnsi="Times New Roman" w:cs="Times New Roman"/>
          <w:sz w:val="28"/>
          <w:szCs w:val="28"/>
        </w:rPr>
        <w:t>дезодорант женский «</w:t>
      </w:r>
      <w:r>
        <w:rPr>
          <w:rFonts w:ascii="Times New Roman" w:eastAsia="Times New Roman" w:hAnsi="Times New Roman" w:cs="Times New Roman"/>
          <w:sz w:val="28"/>
          <w:szCs w:val="28"/>
        </w:rPr>
        <w:t>DOVE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объемом 150 мл 1 шт., </w:t>
      </w:r>
      <w:r>
        <w:rPr>
          <w:rFonts w:ascii="Times New Roman" w:eastAsia="Times New Roman" w:hAnsi="Times New Roman" w:cs="Times New Roman"/>
          <w:sz w:val="28"/>
          <w:szCs w:val="28"/>
        </w:rPr>
        <w:t>антиперспирант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мужской « </w:t>
      </w:r>
      <w:r>
        <w:rPr>
          <w:rFonts w:ascii="Times New Roman" w:eastAsia="Times New Roman" w:hAnsi="Times New Roman" w:cs="Times New Roman"/>
          <w:sz w:val="28"/>
          <w:szCs w:val="28"/>
        </w:rPr>
        <w:t>AXE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Ice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chill</w:t>
      </w:r>
      <w:r>
        <w:rPr>
          <w:rFonts w:ascii="Times New Roman" w:eastAsia="Times New Roman" w:hAnsi="Times New Roman" w:cs="Times New Roman"/>
          <w:sz w:val="28"/>
          <w:szCs w:val="28"/>
        </w:rPr>
        <w:t>» 1 шт.,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антиперспирант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мужской «</w:t>
      </w:r>
      <w:r>
        <w:rPr>
          <w:rFonts w:ascii="Times New Roman" w:eastAsia="Times New Roman" w:hAnsi="Times New Roman" w:cs="Times New Roman"/>
          <w:sz w:val="28"/>
          <w:szCs w:val="28"/>
        </w:rPr>
        <w:t>REXXONA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MEN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1 </w:t>
      </w:r>
      <w:r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антиперспирант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женский «</w:t>
      </w:r>
      <w:r>
        <w:rPr>
          <w:rFonts w:ascii="Times New Roman" w:eastAsia="Times New Roman" w:hAnsi="Times New Roman" w:cs="Times New Roman"/>
          <w:sz w:val="28"/>
          <w:szCs w:val="28"/>
        </w:rPr>
        <w:t>NIVEA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Fresh</w:t>
      </w:r>
      <w:r>
        <w:rPr>
          <w:rFonts w:ascii="Times New Roman" w:eastAsia="Times New Roman" w:hAnsi="Times New Roman" w:cs="Times New Roman"/>
          <w:sz w:val="28"/>
          <w:szCs w:val="28"/>
        </w:rPr>
        <w:t>» 1 шт., общей стоимостью 773,12 рублей (без учета НДС), спрятав товар в сумку и пронеся через кассу, не оплатив за товар;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2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выявлении мелкого хищения,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Кулаковой М.Ю.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видеозаписями, произведенными в торговом зале, из которых следует, что женщина набрала с прилавка товар и прошла через кассовую зону, не оплатив за товар;</w:t>
      </w:r>
    </w:p>
    <w:p>
      <w:pPr>
        <w:tabs>
          <w:tab w:val="center" w:pos="4947"/>
        </w:tabs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 о стоимости товара.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Кулаковой М.Ю.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принимает во внимани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Кулаковой М.Ю.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привлекавшейся к административной ответственности за совершение аналогичн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Кулакову </w:t>
      </w:r>
      <w:r>
        <w:rPr>
          <w:rStyle w:val="cat-UserDefinedgrp-25rplc-35"/>
          <w:rFonts w:ascii="Times New Roman" w:eastAsia="Times New Roman" w:hAnsi="Times New Roman" w:cs="Times New Roman"/>
          <w:sz w:val="28"/>
          <w:szCs w:val="28"/>
        </w:rPr>
        <w:t>М.Ю.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ст.7.27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наложить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>
        <w:rPr>
          <w:rFonts w:ascii="Times New Roman" w:eastAsia="Times New Roman" w:hAnsi="Times New Roman" w:cs="Times New Roman"/>
          <w:sz w:val="28"/>
          <w:szCs w:val="28"/>
        </w:rPr>
        <w:t>суток.</w:t>
      </w:r>
    </w:p>
    <w:p>
      <w:pPr>
        <w:spacing w:before="0" w:after="0"/>
        <w:ind w:right="283"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17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>
      <w:pPr>
        <w:tabs>
          <w:tab w:val="left" w:pos="6932"/>
        </w:tabs>
        <w:spacing w:before="0" w:after="0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5">
    <w:name w:val="cat-UserDefined grp-24 rplc-5"/>
    <w:basedOn w:val="DefaultParagraphFont"/>
  </w:style>
  <w:style w:type="character" w:customStyle="1" w:styleId="cat-PassportDatagrp-21rplc-6">
    <w:name w:val="cat-PassportData grp-21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10rplc-21">
    <w:name w:val="cat-FIO grp-10 rplc-21"/>
    <w:basedOn w:val="DefaultParagraphFont"/>
  </w:style>
  <w:style w:type="character" w:customStyle="1" w:styleId="cat-FIOgrp-10rplc-23">
    <w:name w:val="cat-FIO grp-10 rplc-23"/>
    <w:basedOn w:val="DefaultParagraphFont"/>
  </w:style>
  <w:style w:type="character" w:customStyle="1" w:styleId="cat-FIOgrp-11rplc-24">
    <w:name w:val="cat-FIO grp-11 rplc-24"/>
    <w:basedOn w:val="DefaultParagraphFont"/>
  </w:style>
  <w:style w:type="character" w:customStyle="1" w:styleId="cat-FIOgrp-12rplc-29">
    <w:name w:val="cat-FIO grp-12 rplc-29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