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1-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14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д.7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 Республики Татарстан Ахунов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секретаре судебного заседания Вафиной В.Р.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об административном правонарушении по ч.5 ст.12.15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01657344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Акаева </w:t>
      </w:r>
      <w:r>
        <w:rPr>
          <w:rStyle w:val="cat-UserDefinedgrp-30rplc-7"/>
          <w:rFonts w:ascii="Times New Roman" w:eastAsia="Times New Roman" w:hAnsi="Times New Roman" w:cs="Times New Roman"/>
          <w:sz w:val="28"/>
          <w:szCs w:val="28"/>
        </w:rPr>
        <w:t>А.Л.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8"/>
          <w:szCs w:val="28"/>
        </w:rPr>
        <w:t>9920634373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Республике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Нижнекамск,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привлекавшегося, 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Акаев А.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будучи подвергнутым административному наказанию по ч.4 ст.12.15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постановлением от 9 сентября 2021 г., повторно в течение одного года совершил аналогичное правонарушение, а именно: 10 января 2022 в 13 часов 08 минут на участке 77 км </w:t>
      </w:r>
      <w:r>
        <w:rPr>
          <w:rFonts w:ascii="Times New Roman" w:eastAsia="Times New Roman" w:hAnsi="Times New Roman" w:cs="Times New Roman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 –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Нижнекамском районе Республики Татарстан Акаев А.А., управляя автомобилем </w:t>
      </w:r>
      <w:r>
        <w:rPr>
          <w:rStyle w:val="cat-CarMakeModelgrp-27rplc-1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2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зоне действия дорожного знака 3.20 («Обгон запрещен») совершил обгон автомашины с выездом на сторону проезжей части дороги, предназначенной для встречного движения, нарушив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п.1.3 ПДД РФ.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Акаев 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не признал, пояснил, что обгон начал после дорожного знака «3.21» после снятия ограничений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 ДПС </w:t>
      </w:r>
      <w:r>
        <w:rPr>
          <w:rStyle w:val="cat-FIOgrp-21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показал,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несли службу на </w:t>
      </w:r>
      <w:r>
        <w:rPr>
          <w:rStyle w:val="cat-Addressgrp-8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находились на повороте на </w:t>
      </w:r>
      <w:r>
        <w:rPr>
          <w:rStyle w:val="cat-Addressgrp-7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примерно в 300 м от основной дороги. Выявили факт нарушения – обгон, который был снят на видео. Обгон был совершен в зоне действия знака «3.20».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составлен протокол по ст.12.15 ч.5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Акаева </w:t>
      </w:r>
      <w:r>
        <w:rPr>
          <w:rFonts w:ascii="Times New Roman" w:eastAsia="Times New Roman" w:hAnsi="Times New Roman" w:cs="Times New Roman"/>
          <w:sz w:val="28"/>
          <w:szCs w:val="28"/>
        </w:rPr>
        <w:t>А.Л.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Акаев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замечаний не имел, </w:t>
      </w:r>
      <w:r>
        <w:rPr>
          <w:rFonts w:ascii="Times New Roman" w:eastAsia="Times New Roman" w:hAnsi="Times New Roman" w:cs="Times New Roman"/>
          <w:sz w:val="28"/>
          <w:szCs w:val="28"/>
        </w:rPr>
        <w:t>с протоколом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9 сентября 2021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Акаев </w:t>
      </w:r>
      <w:r>
        <w:rPr>
          <w:rFonts w:ascii="Times New Roman" w:eastAsia="Times New Roman" w:hAnsi="Times New Roman" w:cs="Times New Roman"/>
          <w:sz w:val="28"/>
          <w:szCs w:val="28"/>
        </w:rPr>
        <w:t>А.Л.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 к административной ответственности по ч.4 ст.12.15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с наложением штрафа в размере 5000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20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ИДПС </w:t>
      </w:r>
      <w:r>
        <w:rPr>
          <w:rStyle w:val="cat-FIOgrp-21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выявленном правонарушении со схемой нарушения, из которой следует, что т/с </w:t>
      </w:r>
      <w:r>
        <w:rPr>
          <w:rStyle w:val="cat-CarMakeModelgrp-27rplc-32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3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обгон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транспортного средства с выездом на сторону проезжей части дороги, предназначенной для встречного движения, завершает его при наличии дорожного знака 3.20;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видеозаписью, из которой следует, что легковой автомобиль </w:t>
      </w:r>
      <w:r>
        <w:rPr>
          <w:rStyle w:val="cat-CarMakeModelgrp-27rplc-3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3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совершает обгон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грузового автомобиля марки </w:t>
      </w:r>
      <w:r>
        <w:rPr>
          <w:rStyle w:val="cat-CarMakeModelgrp-28rplc-3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желтого цвета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наличии по ходу движения круглого дорожного знака с прямоугольником внизу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этом с </w:t>
      </w:r>
      <w:r>
        <w:rPr>
          <w:rFonts w:ascii="Times New Roman" w:eastAsia="Times New Roman" w:hAnsi="Times New Roman" w:cs="Times New Roman"/>
          <w:sz w:val="28"/>
          <w:szCs w:val="28"/>
        </w:rPr>
        <w:t>правой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стороны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дороги </w:t>
      </w:r>
      <w:r>
        <w:rPr>
          <w:rFonts w:ascii="Times New Roman" w:eastAsia="Times New Roman" w:hAnsi="Times New Roman" w:cs="Times New Roman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отдельно </w:t>
      </w:r>
      <w:r>
        <w:rPr>
          <w:rFonts w:ascii="Times New Roman" w:eastAsia="Times New Roman" w:hAnsi="Times New Roman" w:cs="Times New Roman"/>
          <w:sz w:val="28"/>
          <w:szCs w:val="28"/>
        </w:rPr>
        <w:t>дорожны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знак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«3.2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вместе дорожные знаки «6.13» «километровый знак» с </w:t>
      </w:r>
      <w:r>
        <w:rPr>
          <w:rFonts w:ascii="Times New Roman" w:eastAsia="Times New Roman" w:hAnsi="Times New Roman" w:cs="Times New Roman"/>
          <w:sz w:val="28"/>
          <w:szCs w:val="28"/>
        </w:rPr>
        <w:t>8.23 "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Фотовидеофиксация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видеозаписью, представленной ИДПС </w:t>
      </w:r>
      <w:r>
        <w:rPr>
          <w:rStyle w:val="cat-FIOgrp-21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заседании, на котором снят указанный участок непосредственно при движении на нем. Из записи следует, что автомобиль с регистратором едет по </w:t>
      </w:r>
      <w:r>
        <w:rPr>
          <w:rStyle w:val="cat-Addressgrp-8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стороны </w:t>
      </w:r>
      <w:r>
        <w:rPr>
          <w:rStyle w:val="cat-Addressgrp-9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сторону г. Нижнекамска.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Движение начинается с участка дороги, где с правой стороны имеется километровый знак «77», дорога </w:t>
      </w:r>
      <w:r>
        <w:rPr>
          <w:rFonts w:ascii="Times New Roman" w:eastAsia="Times New Roman" w:hAnsi="Times New Roman" w:cs="Times New Roman"/>
          <w:sz w:val="28"/>
          <w:szCs w:val="28"/>
        </w:rPr>
        <w:t>двухполосная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одной полосе в каждом направлении. После движения 40 сек с правой стороны имеются знаки «3.20» с указанием действия знака «600 м», на дорожном полотне начинается разметка 1.1., на 01:06 записи справа имеется километровый знак «78» и дорожный знак </w:t>
      </w:r>
      <w:r>
        <w:rPr>
          <w:rFonts w:ascii="Times New Roman" w:eastAsia="Times New Roman" w:hAnsi="Times New Roman" w:cs="Times New Roman"/>
          <w:sz w:val="28"/>
          <w:szCs w:val="28"/>
        </w:rPr>
        <w:t>8.23 "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Фотовидеофиксация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>, в метрах 20 впереди с правой стороны установлен дорожный знак «3.21», с левой стороны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круглый дорожный знак с прямоугольником внизу. После движения в обратную сторону видно, что круглый дорожный знак с прямоугольником внизу – знак «3.20»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указанием действия знака «600 м»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ИДПС </w:t>
      </w:r>
      <w:r>
        <w:rPr>
          <w:rStyle w:val="cat-FIOgrp-21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подтвердил, что именно на данном участке автодороги, где установлены дорожные знаки «3.20», Акаев </w:t>
      </w:r>
      <w:r>
        <w:rPr>
          <w:rFonts w:ascii="Times New Roman" w:eastAsia="Times New Roman" w:hAnsi="Times New Roman" w:cs="Times New Roman"/>
          <w:sz w:val="28"/>
          <w:szCs w:val="28"/>
        </w:rPr>
        <w:t>А.Л.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обгон.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Акаев </w:t>
      </w:r>
      <w:r>
        <w:rPr>
          <w:rFonts w:ascii="Times New Roman" w:eastAsia="Times New Roman" w:hAnsi="Times New Roman" w:cs="Times New Roman"/>
          <w:sz w:val="28"/>
          <w:szCs w:val="28"/>
        </w:rPr>
        <w:t>А.Л.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просмотре видеозаписи подтвердил, что снят именно его автомобиль.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дислокации дорожных </w:t>
      </w:r>
      <w:r>
        <w:rPr>
          <w:rFonts w:ascii="Times New Roman" w:eastAsia="Times New Roman" w:hAnsi="Times New Roman" w:cs="Times New Roman"/>
          <w:sz w:val="28"/>
          <w:szCs w:val="28"/>
        </w:rPr>
        <w:t>знаков автомобильной дороги общего пользования регионального значения Республики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Татарстан «Чистополь-Нижнекамск» следует о наличии дорожных знаков «3.20» на указанном участке дороги.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п.1.3. ПДД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right="283" w:firstLine="851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абз.4 п.п. «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» п.15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 лица, выехавшего на полосу, предназначенную для встречного движения, с соблюдением требований ПДД РФ, однако завершившего данный маневр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указанных требований, также подлежат квалификации по части 4 статьи 12.15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Акаева </w:t>
      </w:r>
      <w:r>
        <w:rPr>
          <w:rFonts w:ascii="Times New Roman" w:eastAsia="Times New Roman" w:hAnsi="Times New Roman" w:cs="Times New Roman"/>
          <w:sz w:val="28"/>
          <w:szCs w:val="28"/>
        </w:rPr>
        <w:t>А.Л.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ст.12.15 Кодекса Российской Федерации об административных правонарушениях (выезд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ст.12.15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совершенное повторно в течение одного года).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признания деяния </w:t>
      </w:r>
      <w:r>
        <w:rPr>
          <w:rFonts w:ascii="Times New Roman" w:eastAsia="Times New Roman" w:hAnsi="Times New Roman" w:cs="Times New Roman"/>
          <w:sz w:val="28"/>
          <w:szCs w:val="28"/>
        </w:rPr>
        <w:t>малозначительным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прекращения производства по делу не имеется.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 принимает во внимание личность лица, привлекаемого к административной ответственности.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ст.12.15 ч.5 Кодекса Российской Федерации об 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Акаева </w:t>
      </w:r>
      <w:r>
        <w:rPr>
          <w:rStyle w:val="cat-UserDefinedgrp-30rplc-49"/>
          <w:rFonts w:ascii="Times New Roman" w:eastAsia="Times New Roman" w:hAnsi="Times New Roman" w:cs="Times New Roman"/>
          <w:sz w:val="28"/>
          <w:szCs w:val="28"/>
        </w:rPr>
        <w:t>А.Л.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правонарушения, предусмотренного ч.5 ст.12.15 Кодекса Российской Федерации об административных правонарушениях, и 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лишения права управления транспортными средствами на срок один год.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pStyle w:val="Heading1"/>
        <w:spacing w:before="0" w:after="0"/>
        <w:ind w:right="283" w:firstLine="851"/>
        <w:outlineLvl w:val="9"/>
        <w:rPr>
          <w:b/>
          <w:bCs/>
          <w:sz w:val="28"/>
          <w:szCs w:val="28"/>
        </w:rPr>
      </w:pPr>
    </w:p>
    <w:p>
      <w:pPr>
        <w:pStyle w:val="Heading1"/>
        <w:tabs>
          <w:tab w:val="left" w:pos="5985"/>
        </w:tabs>
        <w:spacing w:before="0" w:after="0"/>
        <w:ind w:right="283" w:firstLine="851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Мировой</w:t>
      </w: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8"/>
          <w:szCs w:val="28"/>
        </w:rPr>
        <w:t>судья</w:t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7">
    <w:name w:val="cat-UserDefined grp-30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CarMakeModelgrp-27rplc-19">
    <w:name w:val="cat-CarMakeModel grp-27 rplc-19"/>
    <w:basedOn w:val="DefaultParagraphFont"/>
  </w:style>
  <w:style w:type="character" w:customStyle="1" w:styleId="cat-UserDefinedgrp-31rplc-20">
    <w:name w:val="cat-UserDefined grp-31 rplc-20"/>
    <w:basedOn w:val="DefaultParagraphFont"/>
  </w:style>
  <w:style w:type="character" w:customStyle="1" w:styleId="cat-FIOgrp-21rplc-22">
    <w:name w:val="cat-FIO grp-21 rplc-22"/>
    <w:basedOn w:val="DefaultParagraphFont"/>
  </w:style>
  <w:style w:type="character" w:customStyle="1" w:styleId="cat-Addressgrp-8rplc-23">
    <w:name w:val="cat-Address grp-8 rplc-23"/>
    <w:basedOn w:val="DefaultParagraphFont"/>
  </w:style>
  <w:style w:type="character" w:customStyle="1" w:styleId="cat-Addressgrp-7rplc-24">
    <w:name w:val="cat-Address grp-7 rplc-24"/>
    <w:basedOn w:val="DefaultParagraphFont"/>
  </w:style>
  <w:style w:type="character" w:customStyle="1" w:styleId="cat-FIOgrp-21rplc-31">
    <w:name w:val="cat-FIO grp-21 rplc-31"/>
    <w:basedOn w:val="DefaultParagraphFont"/>
  </w:style>
  <w:style w:type="character" w:customStyle="1" w:styleId="cat-CarMakeModelgrp-27rplc-32">
    <w:name w:val="cat-CarMakeModel grp-27 rplc-32"/>
    <w:basedOn w:val="DefaultParagraphFont"/>
  </w:style>
  <w:style w:type="character" w:customStyle="1" w:styleId="cat-UserDefinedgrp-31rplc-33">
    <w:name w:val="cat-UserDefined grp-31 rplc-33"/>
    <w:basedOn w:val="DefaultParagraphFont"/>
  </w:style>
  <w:style w:type="character" w:customStyle="1" w:styleId="cat-CarMakeModelgrp-27rplc-34">
    <w:name w:val="cat-CarMakeModel grp-27 rplc-34"/>
    <w:basedOn w:val="DefaultParagraphFont"/>
  </w:style>
  <w:style w:type="character" w:customStyle="1" w:styleId="cat-UserDefinedgrp-31rplc-35">
    <w:name w:val="cat-UserDefined grp-31 rplc-35"/>
    <w:basedOn w:val="DefaultParagraphFont"/>
  </w:style>
  <w:style w:type="character" w:customStyle="1" w:styleId="cat-CarMakeModelgrp-28rplc-36">
    <w:name w:val="cat-CarMakeModel grp-28 rplc-36"/>
    <w:basedOn w:val="DefaultParagraphFont"/>
  </w:style>
  <w:style w:type="character" w:customStyle="1" w:styleId="cat-FIOgrp-21rplc-37">
    <w:name w:val="cat-FIO grp-21 rplc-37"/>
    <w:basedOn w:val="DefaultParagraphFont"/>
  </w:style>
  <w:style w:type="character" w:customStyle="1" w:styleId="cat-Addressgrp-8rplc-38">
    <w:name w:val="cat-Address grp-8 rplc-38"/>
    <w:basedOn w:val="DefaultParagraphFont"/>
  </w:style>
  <w:style w:type="character" w:customStyle="1" w:styleId="cat-Addressgrp-9rplc-39">
    <w:name w:val="cat-Address grp-9 rplc-39"/>
    <w:basedOn w:val="DefaultParagraphFont"/>
  </w:style>
  <w:style w:type="character" w:customStyle="1" w:styleId="cat-FIOgrp-21rplc-42">
    <w:name w:val="cat-FIO grp-21 rplc-42"/>
    <w:basedOn w:val="DefaultParagraphFont"/>
  </w:style>
  <w:style w:type="character" w:customStyle="1" w:styleId="cat-UserDefinedgrp-30rplc-49">
    <w:name w:val="cat-UserDefined grp-30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