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1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 АП-16/3/1496 от 20.12.2021</w:t>
      </w:r>
      <w:r>
        <w:rPr>
          <w:rFonts w:ascii="Times New Roman" w:eastAsia="Times New Roman" w:hAnsi="Times New Roman" w:cs="Times New Roman"/>
          <w:sz w:val="28"/>
          <w:szCs w:val="28"/>
        </w:rPr>
        <w:t>) по ст.</w:t>
      </w:r>
      <w:r>
        <w:rPr>
          <w:rFonts w:ascii="Times New Roman" w:eastAsia="Times New Roman" w:hAnsi="Times New Roman" w:cs="Times New Roman"/>
          <w:sz w:val="28"/>
          <w:szCs w:val="28"/>
        </w:rPr>
        <w:t>13.23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«НЕФТЕХИМ МЕДИА» (ООО «НЕФТЕХИМ МЕДИА»)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</w:t>
      </w:r>
      <w:r>
        <w:rPr>
          <w:rFonts w:ascii="Times New Roman" w:eastAsia="Times New Roman" w:hAnsi="Times New Roman" w:cs="Times New Roman"/>
          <w:sz w:val="28"/>
          <w:szCs w:val="28"/>
        </w:rPr>
        <w:t>1121651003704, ИНН 1651067906, дата государственной регистрации 11.12.2012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фактический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ридическим лицом ООО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п.2.1 ст.7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29 декабря 1994 г. N 77-ФЗ "Об обязательном экземпляре документов"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семидневный срок не позднее 1 декабря 2021 г.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 </w:t>
      </w:r>
      <w:r>
        <w:rPr>
          <w:rStyle w:val="cat-OrganizationNamegrp-23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оссийская книжная палата»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 обязательный экземпляр газеты «Нефтехимик» № 46 от 25.11.2021.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Датой совершения правонарушения является 2 декабря 2021 г.</w:t>
      </w:r>
    </w:p>
    <w:p>
      <w:pPr>
        <w:spacing w:before="0" w:after="0"/>
        <w:ind w:right="141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 предс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«НЕФТЕХИМ МЕДИА»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на должности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«НЕФТЕХИМ МЕДИА» менее года, о том, что необходимо предоставлять экземпляр газеты не 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докладной запиской специалиста-эксперта отдела контроля и надзора в сфере массовых коммуникаций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1815-дн о том, что последний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газеты «Нефтехимик»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41 в электронной форме поступил 21 октября 2021 г.;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свидетельства о регистрации средства массой информации газеты «Нефтехимик», учредителем является ООО «НЕФТЕХИМ МЕДИА»;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печатного экземпляра газеты «Нефтехимик» № 46 от 25.11.2021.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ООО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</w:t>
      </w:r>
      <w:r>
        <w:rPr>
          <w:rFonts w:ascii="Times New Roman" w:eastAsia="Times New Roman" w:hAnsi="Times New Roman" w:cs="Times New Roman"/>
          <w:sz w:val="28"/>
          <w:szCs w:val="28"/>
        </w:rPr>
        <w:t>13.23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установленного законом порядка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3526/entry/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обязательного экземпляра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признания деяния </w:t>
      </w:r>
      <w:r>
        <w:rPr>
          <w:rFonts w:ascii="Times New Roman" w:eastAsia="Times New Roman" w:hAnsi="Times New Roman" w:cs="Times New Roman"/>
          <w:sz w:val="28"/>
          <w:szCs w:val="28"/>
        </w:rPr>
        <w:t>малозначительным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прекращения производства по делу мировой судья не усматривает.</w:t>
      </w:r>
    </w:p>
    <w:p>
      <w:pPr>
        <w:spacing w:before="0" w:after="12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13.23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141" w:firstLine="851"/>
        <w:jc w:val="center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 с ограниченной ответственностью «НЕФТЕХИМ МЕДИА»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ст.13.23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26645165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1654003139,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92701000001,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73111601133019000140,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Роскомнадзора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РТ административный штраф по судебному делу №5-32/4/22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p>
      <w:pPr>
        <w:spacing w:before="0" w:after="0"/>
        <w:ind w:right="141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141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23rplc-17">
    <w:name w:val="cat-OrganizationName grp-23 rplc-17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7rplc-24">
    <w:name w:val="cat-FIO grp-1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